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8.jpeg" ContentType="image/jpeg"/>
  <Override PartName="/word/media/image30.png" ContentType="image/png"/>
  <Override PartName="/word/media/image5.jpeg" ContentType="image/jpeg"/>
  <Override PartName="/word/media/image29.png" ContentType="image/png"/>
  <Override PartName="/word/media/image6.png" ContentType="image/png"/>
  <Override PartName="/word/media/image20.png" ContentType="image/png"/>
  <Override PartName="/word/media/image18.png" ContentType="image/png"/>
  <Override PartName="/word/media/image28.png" ContentType="image/png"/>
  <Override PartName="/word/media/image7.jpeg" ContentType="image/jpeg"/>
  <Override PartName="/word/media/image11.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9.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60" w:after="60"/>
        <w:rPr>
          <w:rFonts w:cs="Calibri" w:cstheme="minorHAnsi"/>
        </w:rPr>
      </w:pPr>
      <w:r>
        <w:rPr>
          <w:rFonts w:cs="Calibri" w:cstheme="minorHAnsi"/>
        </w:rPr>
        <mc:AlternateContent>
          <mc:Choice Requires="wps">
            <w:drawing>
              <wp:anchor behindDoc="0" distT="6350" distB="6350" distL="6350" distR="6350" simplePos="0" locked="0" layoutInCell="0" allowOverlap="1" relativeHeight="59" wp14:anchorId="684BC0E2">
                <wp:simplePos x="0" y="0"/>
                <wp:positionH relativeFrom="page">
                  <wp:align>right</wp:align>
                </wp:positionH>
                <wp:positionV relativeFrom="paragraph">
                  <wp:posOffset>-876935</wp:posOffset>
                </wp:positionV>
                <wp:extent cx="7552690" cy="885190"/>
                <wp:effectExtent l="0" t="0" r="0" b="0"/>
                <wp:wrapNone/>
                <wp:docPr id="1" name="Rectangle 16"/>
                <a:graphic xmlns:a="http://schemas.openxmlformats.org/drawingml/2006/main">
                  <a:graphicData uri="http://schemas.microsoft.com/office/word/2010/wordprocessingShape">
                    <wps:wsp>
                      <wps:cNvSpPr/>
                      <wps:spPr>
                        <a:xfrm>
                          <a:off x="0" y="0"/>
                          <a:ext cx="7552080" cy="884520"/>
                        </a:xfrm>
                        <a:prstGeom prst="rect">
                          <a:avLst/>
                        </a:prstGeom>
                        <a:solidFill>
                          <a:srgbClr val="40c3da"/>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6" path="m0,0l-2147483645,0l-2147483645,-2147483646l0,-2147483646xe" fillcolor="#40c3da" stroked="f" o:allowincell="f" style="position:absolute;margin-left:0.6pt;margin-top:-69.05pt;width:594.6pt;height:69.6pt;mso-wrap-style:none;v-text-anchor:middle;mso-position-horizontal:right;mso-position-horizontal-relative:page" wp14:anchorId="684BC0E2">
                <v:fill o:detectmouseclick="t" type="solid" color2="#bf3c25"/>
                <v:stroke color="#3465a4" weight="12600" joinstyle="miter" endcap="flat"/>
                <w10:wrap type="none"/>
              </v:rect>
            </w:pict>
          </mc:Fallback>
        </mc:AlternateContent>
        <mc:AlternateContent>
          <mc:Choice Requires="wps">
            <w:drawing>
              <wp:anchor behindDoc="0" distT="6350" distB="6350" distL="6350" distR="6350" simplePos="0" locked="0" layoutInCell="0" allowOverlap="1" relativeHeight="60" wp14:anchorId="7E16A17B">
                <wp:simplePos x="0" y="0"/>
                <wp:positionH relativeFrom="page">
                  <wp:align>left</wp:align>
                </wp:positionH>
                <wp:positionV relativeFrom="paragraph">
                  <wp:posOffset>-138430</wp:posOffset>
                </wp:positionV>
                <wp:extent cx="7545070" cy="351790"/>
                <wp:effectExtent l="0" t="0" r="0" b="0"/>
                <wp:wrapNone/>
                <wp:docPr id="2" name="Ellipse 21"/>
                <a:graphic xmlns:a="http://schemas.openxmlformats.org/drawingml/2006/main">
                  <a:graphicData uri="http://schemas.microsoft.com/office/word/2010/wordprocessingShape">
                    <wps:wsp>
                      <wps:cNvSpPr/>
                      <wps:spPr>
                        <a:xfrm>
                          <a:off x="0" y="0"/>
                          <a:ext cx="7544520" cy="351000"/>
                        </a:xfrm>
                        <a:prstGeom prst="ellipse">
                          <a:avLst/>
                        </a:prstGeom>
                        <a:solidFill>
                          <a:srgbClr val="40c3da"/>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21" path="l-2147483648,-2147483643l-2147483628,-2147483627l-2147483648,-2147483643l-2147483626,-2147483625xe" fillcolor="#40c3da" stroked="f" o:allowincell="f" style="position:absolute;margin-left:0pt;margin-top:-10.9pt;width:594pt;height:27.6pt;mso-wrap-style:none;v-text-anchor:middle;mso-position-horizontal:left;mso-position-horizontal-relative:page" wp14:anchorId="7E16A17B">
                <v:fill o:detectmouseclick="t" type="solid" color2="#bf3c25"/>
                <v:stroke color="#3465a4" weight="12600" joinstyle="miter" endcap="flat"/>
                <w10:wrap type="none"/>
              </v:oval>
            </w:pict>
          </mc:Fallback>
        </mc:AlternateContent>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rFonts w:cs="Calibri" w:cstheme="minorHAnsi"/>
        </w:rPr>
      </w:pPr>
      <w:r>
        <w:rPr>
          <w:rFonts w:cs="Calibri" w:cstheme="minorHAnsi"/>
        </w:rPr>
      </w:r>
    </w:p>
    <w:p>
      <w:pPr>
        <w:pStyle w:val="Normal"/>
        <w:rPr>
          <w:lang w:val="en-GB"/>
        </w:rPr>
      </w:pPr>
      <w:r>
        <w:rPr/>
        <w:drawing>
          <wp:inline distT="0" distB="0" distL="0" distR="0">
            <wp:extent cx="5731510" cy="1189990"/>
            <wp:effectExtent l="0" t="0" r="0" b="0"/>
            <wp:docPr id="3" name="Imag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50" descr=""/>
                    <pic:cNvPicPr>
                      <a:picLocks noChangeAspect="1" noChangeArrowheads="1"/>
                    </pic:cNvPicPr>
                  </pic:nvPicPr>
                  <pic:blipFill>
                    <a:blip r:embed="rId2"/>
                    <a:stretch>
                      <a:fillRect/>
                    </a:stretch>
                  </pic:blipFill>
                  <pic:spPr bwMode="auto">
                    <a:xfrm>
                      <a:off x="0" y="0"/>
                      <a:ext cx="5731510" cy="1189990"/>
                    </a:xfrm>
                    <a:prstGeom prst="rect">
                      <a:avLst/>
                    </a:prstGeom>
                  </pic:spPr>
                </pic:pic>
              </a:graphicData>
            </a:graphic>
          </wp:inline>
        </w:drawing>
      </w:r>
    </w:p>
    <w:p>
      <w:pPr>
        <w:pStyle w:val="Title"/>
        <w:rPr>
          <w:rFonts w:ascii="Calibri" w:hAnsi="Calibri" w:cs="Calibri" w:asciiTheme="minorHAnsi" w:cstheme="minorHAnsi" w:hAnsiTheme="minorHAnsi"/>
          <w:color w:val="7F7F7F" w:themeColor="text1" w:themeTint="80"/>
          <w:sz w:val="20"/>
          <w:szCs w:val="20"/>
        </w:rPr>
      </w:pPr>
      <w:r>
        <w:rPr>
          <w:rFonts w:cs="Calibri" w:cstheme="minorHAnsi" w:ascii="Calibri" w:hAnsi="Calibri"/>
          <w:color w:val="7F7F7F" w:themeColor="text1" w:themeTint="80"/>
          <w:sz w:val="20"/>
          <w:szCs w:val="20"/>
        </w:rPr>
      </w:r>
    </w:p>
    <w:p>
      <w:pPr>
        <w:pStyle w:val="Title"/>
        <w:rPr>
          <w:rFonts w:ascii="Calibri" w:hAnsi="Calibri" w:cs="Calibri" w:asciiTheme="minorHAnsi" w:cstheme="minorHAnsi" w:hAnsiTheme="minorHAnsi"/>
          <w:color w:val="7F7F7F" w:themeColor="text1" w:themeTint="80"/>
          <w:sz w:val="40"/>
          <w:szCs w:val="40"/>
        </w:rPr>
      </w:pPr>
      <w:r>
        <w:rPr>
          <w:rFonts w:cs="Calibri" w:cstheme="minorHAnsi" w:ascii="Calibri" w:hAnsi="Calibri"/>
          <w:color w:val="7F7F7F" w:themeColor="text1" w:themeTint="80"/>
          <w:sz w:val="40"/>
          <w:szCs w:val="40"/>
        </w:rPr>
      </w:r>
    </w:p>
    <w:p>
      <w:pPr>
        <w:pStyle w:val="Title"/>
        <w:rPr>
          <w:rFonts w:ascii="Calibri" w:hAnsi="Calibri" w:cs="Calibri" w:asciiTheme="minorHAnsi" w:cstheme="minorHAnsi" w:hAnsiTheme="minorHAnsi"/>
          <w:color w:val="7F7F7F" w:themeColor="text1" w:themeTint="80"/>
          <w:sz w:val="56"/>
        </w:rPr>
      </w:pPr>
      <w:r>
        <w:rPr>
          <w:rFonts w:cs="Calibri" w:ascii="Calibri" w:hAnsi="Calibri" w:asciiTheme="minorHAnsi" w:cstheme="minorHAnsi" w:hAnsiTheme="minorHAnsi"/>
          <w:color w:val="7F7F7F" w:themeColor="text1" w:themeTint="80"/>
          <w:sz w:val="56"/>
        </w:rPr>
        <w:t xml:space="preserve">Strategy for Renewable Energy </w:t>
        <w:br/>
        <w:t xml:space="preserve">research-capacity in Africa </w:t>
      </w:r>
    </w:p>
    <w:p>
      <w:pPr>
        <w:pStyle w:val="Title"/>
        <w:rPr>
          <w:rFonts w:ascii="Calibri" w:hAnsi="Calibri" w:cs="Calibri" w:asciiTheme="minorHAnsi" w:cstheme="minorHAnsi" w:hAnsiTheme="minorHAnsi"/>
          <w:color w:val="7F7F7F" w:themeColor="text1" w:themeTint="80"/>
          <w:sz w:val="56"/>
        </w:rPr>
      </w:pPr>
      <w:r>
        <w:rPr>
          <w:rFonts w:cs="Calibri" w:cstheme="minorHAnsi" w:ascii="Calibri" w:hAnsi="Calibri"/>
          <w:color w:val="7F7F7F" w:themeColor="text1" w:themeTint="80"/>
          <w:sz w:val="56"/>
        </w:rPr>
      </w:r>
    </w:p>
    <w:p>
      <w:pPr>
        <w:pStyle w:val="Title"/>
        <w:rPr/>
      </w:pPr>
      <w:r>
        <w:rPr>
          <w:rFonts w:cs="Calibri" w:ascii="Calibri" w:hAnsi="Calibri" w:asciiTheme="minorHAnsi" w:cstheme="minorHAnsi" w:hAnsiTheme="minorHAnsi"/>
          <w:b/>
          <w:bCs/>
          <w:sz w:val="40"/>
          <w:szCs w:val="36"/>
        </w:rPr>
        <w:t>Deliverable 5.8: Report on the analysis about R&amp;I capacities in Africa</w:t>
      </w:r>
    </w:p>
    <w:p>
      <w:pPr>
        <w:pStyle w:val="Affiliation"/>
        <w:rPr>
          <w:rFonts w:cs="Calibri" w:cstheme="minorHAnsi"/>
          <w:b/>
          <w:b/>
          <w:bCs/>
        </w:rPr>
      </w:pPr>
      <w:r>
        <w:rPr>
          <w:rFonts w:cs="Calibri" w:cstheme="minorHAnsi"/>
          <w:b/>
          <w:bCs/>
        </w:rPr>
      </w:r>
    </w:p>
    <w:p>
      <w:pPr>
        <w:pStyle w:val="Affiliation"/>
        <w:rPr>
          <w:rFonts w:cs="Calibri" w:cstheme="minorHAnsi"/>
        </w:rPr>
      </w:pPr>
      <w:r>
        <w:rPr>
          <w:rFonts w:cs="Calibri" w:cstheme="minorHAnsi"/>
        </w:rPr>
      </w:r>
    </w:p>
    <w:p>
      <w:pPr>
        <w:pStyle w:val="Nessunaspaziatura1"/>
        <w:jc w:val="center"/>
        <w:rPr>
          <w:rStyle w:val="Strong"/>
          <w:rFonts w:ascii="Calibri" w:hAnsi="Calibri" w:cs="Calibri" w:asciiTheme="minorHAnsi" w:cstheme="minorHAnsi" w:hAnsiTheme="minorHAnsi"/>
        </w:rPr>
      </w:pPr>
      <w:r>
        <w:rPr>
          <w:rStyle w:val="Strong"/>
          <w:rFonts w:cs="Calibri" w:ascii="Calibri" w:hAnsi="Calibri" w:asciiTheme="minorHAnsi" w:cstheme="minorHAnsi" w:hAnsiTheme="minorHAnsi"/>
        </w:rPr>
        <w:t>31.12.2021</w:t>
      </w:r>
    </w:p>
    <w:p>
      <w:pPr>
        <w:pStyle w:val="Nessunaspaziatura1"/>
        <w:jc w:val="center"/>
        <w:rPr>
          <w:rStyle w:val="Strong"/>
          <w:rFonts w:ascii="Calibri" w:hAnsi="Calibri" w:cs="Calibri" w:asciiTheme="minorHAnsi" w:cstheme="minorHAnsi" w:hAnsiTheme="minorHAnsi"/>
        </w:rPr>
      </w:pPr>
      <w:r>
        <w:rPr>
          <w:rFonts w:cs="Calibri" w:cstheme="minorHAnsi" w:ascii="Calibri" w:hAnsi="Calibri"/>
        </w:rPr>
      </w:r>
    </w:p>
    <w:p>
      <w:pPr>
        <w:pStyle w:val="Nessunaspaziatura1"/>
        <w:jc w:val="center"/>
        <w:rPr>
          <w:rStyle w:val="Strong"/>
          <w:rFonts w:ascii="Calibri" w:hAnsi="Calibri" w:cs="Calibri" w:asciiTheme="minorHAnsi" w:cstheme="minorHAnsi" w:hAnsiTheme="minorHAnsi"/>
        </w:rPr>
      </w:pPr>
      <w:r>
        <w:rPr>
          <w:rFonts w:cs="Calibri" w:cstheme="minorHAnsi" w:ascii="Calibri" w:hAnsi="Calibri"/>
        </w:rPr>
      </w:r>
    </w:p>
    <w:p>
      <w:pPr>
        <w:pStyle w:val="Normal"/>
        <w:jc w:val="center"/>
        <w:rPr>
          <w:rStyle w:val="InternetLink"/>
          <w:rFonts w:cs="Calibri" w:cstheme="minorHAnsi"/>
          <w:b/>
          <w:b/>
          <w:color w:val="00991D"/>
          <w:lang w:val="en-GB"/>
        </w:rPr>
      </w:pPr>
      <w:hyperlink r:id="rId3">
        <w:r>
          <w:rPr>
            <w:rStyle w:val="InternetLink"/>
            <w:rFonts w:cs="Calibri" w:cstheme="minorHAnsi"/>
            <w:b/>
            <w:color w:val="00991D"/>
          </w:rPr>
          <w:t>www.leap-re.eu</w:t>
        </w:r>
      </w:hyperlink>
    </w:p>
    <w:p>
      <w:pPr>
        <w:pStyle w:val="Normal"/>
        <w:spacing w:lineRule="auto" w:line="259" w:before="0" w:after="160"/>
        <w:jc w:val="left"/>
        <w:rPr>
          <w:rFonts w:cs="Calibri" w:cstheme="minorHAnsi"/>
        </w:rPr>
      </w:pPr>
      <w:r>
        <w:rPr/>
      </w:r>
    </w:p>
    <w:p>
      <w:pPr>
        <w:pStyle w:val="Normal"/>
        <w:rPr>
          <w:rFonts w:cs="Calibri" w:cstheme="minorHAnsi"/>
          <w:b/>
          <w:b/>
          <w:sz w:val="28"/>
          <w:szCs w:val="28"/>
          <w:lang w:val="en-GB"/>
        </w:rPr>
      </w:pPr>
      <w:r>
        <w:rPr>
          <w:rFonts w:cs="Calibri" w:cstheme="minorHAnsi"/>
          <w:b/>
          <w:sz w:val="28"/>
          <w:szCs w:val="28"/>
          <w:lang w:val="en-GB"/>
        </w:rPr>
      </w:r>
    </w:p>
    <w:p>
      <w:pPr>
        <w:pStyle w:val="Normal"/>
        <w:rPr>
          <w:rFonts w:cs="Calibri" w:cstheme="minorHAnsi"/>
          <w:bCs/>
          <w:color w:val="A6A6A6" w:themeColor="background1" w:themeShade="a6"/>
          <w:sz w:val="24"/>
          <w:szCs w:val="24"/>
          <w:lang w:val="en-GB"/>
        </w:rPr>
      </w:pPr>
      <w:r>
        <w:rPr>
          <w:rFonts w:cs="Calibri" w:cstheme="minorHAnsi"/>
          <w:bCs/>
          <w:color w:val="A6A6A6" w:themeColor="background1" w:themeShade="a6"/>
          <w:sz w:val="24"/>
          <w:szCs w:val="24"/>
          <w:lang w:val="en-GB"/>
        </w:rPr>
      </w:r>
    </w:p>
    <w:p>
      <w:pPr>
        <w:pStyle w:val="Normal"/>
        <w:rPr>
          <w:rFonts w:cs="Calibri" w:cstheme="minorHAnsi"/>
          <w:bCs/>
          <w:color w:val="A6A6A6" w:themeColor="background1" w:themeShade="a6"/>
          <w:sz w:val="24"/>
          <w:szCs w:val="24"/>
          <w:lang w:val="en-GB"/>
        </w:rPr>
      </w:pPr>
      <w:r>
        <w:rPr>
          <w:rFonts w:cs="Calibri" w:cstheme="minorHAnsi"/>
          <w:bCs/>
          <w:color w:val="A6A6A6" w:themeColor="background1" w:themeShade="a6"/>
          <w:sz w:val="24"/>
          <w:szCs w:val="24"/>
          <w:lang w:val="en-GB"/>
        </w:rPr>
      </w:r>
    </w:p>
    <w:p>
      <w:pPr>
        <w:pStyle w:val="Normal"/>
        <w:rPr>
          <w:rFonts w:ascii="Verdana" w:hAnsi="Verdana" w:eastAsia="AR PL KaitiM GB" w:cs="FreeSans"/>
          <w:b/>
          <w:b/>
          <w:bCs/>
          <w:i/>
          <w:i/>
          <w:iCs/>
          <w:kern w:val="2"/>
          <w:sz w:val="20"/>
          <w:szCs w:val="20"/>
          <w:lang w:eastAsia="zh-CN" w:bidi="hi-IN"/>
        </w:rPr>
      </w:pPr>
      <w:r>
        <w:rPr>
          <w:rFonts w:eastAsia="AR PL KaitiM GB" w:cs="FreeSans" w:ascii="Verdana" w:hAnsi="Verdana"/>
          <w:b/>
          <w:bCs/>
          <w:i/>
          <w:iCs/>
          <w:kern w:val="2"/>
          <w:sz w:val="20"/>
          <w:szCs w:val="20"/>
          <w:lang w:eastAsia="zh-CN" w:bidi="hi-IN"/>
        </w:rPr>
        <w:t>Authors:</w:t>
      </w:r>
    </w:p>
    <w:p>
      <w:pPr>
        <w:pStyle w:val="ListParagraph"/>
        <w:numPr>
          <w:ilvl w:val="0"/>
          <w:numId w:val="2"/>
        </w:numPr>
        <w:rPr>
          <w:rFonts w:ascii="Verdana" w:hAnsi="Verdana" w:cs="Calibri" w:cstheme="minorHAnsi"/>
          <w:bCs/>
          <w:sz w:val="24"/>
          <w:szCs w:val="24"/>
          <w:lang w:val="en-GB"/>
        </w:rPr>
      </w:pPr>
      <w:r>
        <w:rPr>
          <w:rFonts w:cs="Calibri" w:ascii="Verdana" w:hAnsi="Verdana" w:cstheme="minorHAnsi"/>
          <w:bCs/>
          <w:sz w:val="24"/>
          <w:szCs w:val="24"/>
          <w:lang w:val="en-GB"/>
        </w:rPr>
        <w:t>Mokhtar SELLAMI (MESRS, Algeria)</w:t>
      </w:r>
    </w:p>
    <w:p>
      <w:pPr>
        <w:pStyle w:val="ListParagraph"/>
        <w:numPr>
          <w:ilvl w:val="0"/>
          <w:numId w:val="2"/>
        </w:numPr>
        <w:rPr>
          <w:rFonts w:ascii="Verdana" w:hAnsi="Verdana" w:cs="Calibri" w:cstheme="minorHAnsi"/>
          <w:bCs/>
          <w:color w:val="000000" w:themeColor="text1"/>
          <w:sz w:val="24"/>
          <w:szCs w:val="24"/>
          <w:lang w:val="en-GB"/>
        </w:rPr>
      </w:pPr>
      <w:r>
        <w:rPr>
          <w:rFonts w:cs="Calibri" w:ascii="Verdana" w:hAnsi="Verdana" w:cstheme="minorHAnsi"/>
          <w:bCs/>
          <w:color w:val="000000" w:themeColor="text1"/>
          <w:sz w:val="24"/>
          <w:szCs w:val="24"/>
          <w:lang w:val="en-GB"/>
        </w:rPr>
        <w:t>Utku DEMIR (ZSI, Austria)</w:t>
      </w:r>
    </w:p>
    <w:p>
      <w:pPr>
        <w:pStyle w:val="ListParagraph"/>
        <w:rPr>
          <w:rFonts w:ascii="Verdana" w:hAnsi="Verdana" w:cs="Calibri" w:cstheme="minorHAnsi"/>
          <w:bCs/>
          <w:color w:val="000000" w:themeColor="text1"/>
          <w:sz w:val="24"/>
          <w:szCs w:val="24"/>
          <w:lang w:val="en-GB"/>
        </w:rPr>
      </w:pPr>
      <w:r>
        <w:rPr>
          <w:rFonts w:cs="Calibri" w:cstheme="minorHAnsi" w:ascii="Verdana" w:hAnsi="Verdana"/>
          <w:bCs/>
          <w:color w:val="000000" w:themeColor="text1"/>
          <w:sz w:val="24"/>
          <w:szCs w:val="24"/>
          <w:lang w:val="en-GB"/>
        </w:rPr>
      </w:r>
    </w:p>
    <w:p>
      <w:pPr>
        <w:pStyle w:val="Textbody1"/>
        <w:rPr>
          <w:rFonts w:ascii="Verdana" w:hAnsi="Verdana"/>
        </w:rPr>
      </w:pPr>
      <w:r>
        <w:rPr>
          <w:rFonts w:ascii="Verdana" w:hAnsi="Verdana"/>
          <w:b/>
          <w:bCs/>
          <w:i/>
          <w:iCs/>
          <w:sz w:val="20"/>
          <w:szCs w:val="20"/>
        </w:rPr>
        <w:t>Abstract</w:t>
      </w:r>
      <w:r>
        <w:rPr>
          <w:rFonts w:ascii="Verdana" w:hAnsi="Verdana"/>
          <w:sz w:val="20"/>
          <w:szCs w:val="20"/>
        </w:rPr>
        <w:t xml:space="preserve">: This study mainly focuses on renewable energy (RE) related research in African countries between 2011-2020. The study has been carried out under the project </w:t>
      </w:r>
      <w:hyperlink r:id="rId4">
        <w:r>
          <w:rPr>
            <w:rStyle w:val="InternetLink"/>
            <w:rFonts w:ascii="Verdana" w:hAnsi="Verdana"/>
            <w:color w:val="auto"/>
            <w:sz w:val="20"/>
            <w:szCs w:val="20"/>
          </w:rPr>
          <w:t>LEAP-RE</w:t>
        </w:r>
      </w:hyperlink>
      <w:r>
        <w:rPr>
          <w:rFonts w:ascii="Verdana" w:hAnsi="Verdana"/>
          <w:sz w:val="20"/>
          <w:szCs w:val="20"/>
        </w:rPr>
        <w:t xml:space="preserve"> (Long-Term Joint European Union - African Union Research and Innovation Partnership on Renewable Energy) </w:t>
      </w:r>
      <w:r>
        <w:rPr>
          <w:rStyle w:val="Emphasis"/>
          <w:rFonts w:ascii="Verdana" w:hAnsi="Verdana"/>
          <w:sz w:val="20"/>
          <w:szCs w:val="20"/>
        </w:rPr>
        <w:t>Task 5.3: Strategy for RE research-capacity in Africa</w:t>
      </w:r>
      <w:r>
        <w:rPr>
          <w:rFonts w:ascii="Verdana" w:hAnsi="Verdana"/>
          <w:sz w:val="20"/>
          <w:szCs w:val="20"/>
        </w:rPr>
        <w:t xml:space="preserve"> with the co-lead of </w:t>
      </w:r>
      <w:hyperlink r:id="rId5">
        <w:r>
          <w:rPr>
            <w:rStyle w:val="InternetLink"/>
            <w:rFonts w:ascii="Verdana" w:hAnsi="Verdana"/>
            <w:color w:val="auto"/>
            <w:sz w:val="20"/>
            <w:szCs w:val="20"/>
            <w:u w:val="none"/>
          </w:rPr>
          <w:t>MESRS (Ministry of Higher Education and Scientific Research, Algeria)</w:t>
        </w:r>
      </w:hyperlink>
      <w:r>
        <w:rPr>
          <w:rFonts w:ascii="Verdana" w:hAnsi="Verdana"/>
          <w:sz w:val="20"/>
          <w:szCs w:val="20"/>
        </w:rPr>
        <w:t xml:space="preserve"> and </w:t>
      </w:r>
      <w:hyperlink r:id="rId6">
        <w:r>
          <w:rPr>
            <w:rStyle w:val="InternetLink"/>
            <w:rFonts w:ascii="Verdana" w:hAnsi="Verdana"/>
            <w:color w:val="auto"/>
            <w:sz w:val="20"/>
            <w:szCs w:val="20"/>
            <w:u w:val="none"/>
          </w:rPr>
          <w:t>ZSI (Centre for Social Innovation, Austria)</w:t>
        </w:r>
      </w:hyperlink>
      <w:r>
        <w:rPr>
          <w:rFonts w:ascii="Verdana" w:hAnsi="Verdana"/>
        </w:rPr>
        <w:t>.</w:t>
      </w:r>
    </w:p>
    <w:p>
      <w:pPr>
        <w:pStyle w:val="Normal"/>
        <w:spacing w:lineRule="auto" w:line="259" w:before="0" w:after="160"/>
        <w:jc w:val="left"/>
        <w:rPr>
          <w:rFonts w:eastAsia="Arial" w:cs="Arial"/>
        </w:rPr>
      </w:pPr>
      <w:r>
        <w:rPr>
          <w:rFonts w:eastAsia="Arial" w:cs="Arial"/>
        </w:rPr>
      </w:r>
    </w:p>
    <w:p>
      <w:pPr>
        <w:pStyle w:val="IntrotitleLEAPRE"/>
        <w:numPr>
          <w:ilvl w:val="0"/>
          <w:numId w:val="2"/>
        </w:numPr>
        <w:rPr/>
      </w:pPr>
      <w:r>
        <w:rPr/>
        <w:t>Disclaimer</w:t>
      </w:r>
    </w:p>
    <w:p>
      <w:pPr>
        <w:pStyle w:val="BodyTextLEAPRE"/>
        <w:ind w:left="360" w:hanging="0"/>
        <w:rPr/>
      </w:pPr>
      <w:r>
        <w:rPr/>
        <w:t>The content of this report reflects only the author’s view. The European Commission is not responsible for any use that may be made of the information it contains.</w:t>
      </w:r>
    </w:p>
    <w:p>
      <w:pPr>
        <w:pStyle w:val="Normal"/>
        <w:spacing w:lineRule="auto" w:line="259" w:before="0" w:after="160"/>
        <w:jc w:val="left"/>
        <w:rPr/>
      </w:pPr>
      <w:r>
        <w:rPr/>
      </w:r>
      <w:r>
        <w:br w:type="page"/>
      </w:r>
    </w:p>
    <w:p>
      <w:pPr>
        <w:pStyle w:val="IntrotitleLEAPRE"/>
        <w:rPr>
          <w:lang w:val="en-GB"/>
        </w:rPr>
      </w:pPr>
      <w:r>
        <w:rPr>
          <w:lang w:val="en-GB"/>
        </w:rPr>
      </w:r>
    </w:p>
    <w:p>
      <w:pPr>
        <w:pStyle w:val="IntrotitleLEAPRE"/>
        <w:rPr>
          <w:lang w:val="en-GB"/>
        </w:rPr>
      </w:pPr>
      <w:r>
        <w:rPr>
          <w:lang w:val="en-GB"/>
        </w:rPr>
        <w:t>Document information</w:t>
      </w:r>
    </w:p>
    <w:tbl>
      <w:tblPr>
        <w:tblStyle w:val="Grilledutableau"/>
        <w:tblW w:w="902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37"/>
        <w:gridCol w:w="5788"/>
      </w:tblGrid>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Grant Agreement</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cs="Calibri" w:cstheme="minorHAnsi"/>
              </w:rPr>
            </w:pPr>
            <w:r>
              <w:rPr>
                <w:kern w:val="0"/>
                <w:lang w:eastAsia="fr-FR" w:bidi="ar-SA"/>
              </w:rPr>
              <w:t>963530</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Project Title</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eastAsia="" w:eastAsiaTheme="majorEastAsia"/>
              </w:rPr>
            </w:pPr>
            <w:r>
              <w:rPr>
                <w:rFonts w:eastAsia="" w:eastAsiaTheme="majorEastAsia"/>
                <w:kern w:val="0"/>
                <w:lang w:eastAsia="fr-FR" w:bidi="ar-SA"/>
              </w:rPr>
              <w:t>Long-Term Joint EU-AU Research and Innovation Partnership on Renewable Energy</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Project Acronym</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eastAsia="" w:eastAsiaTheme="majorEastAsia"/>
              </w:rPr>
            </w:pPr>
            <w:r>
              <w:rPr>
                <w:rFonts w:eastAsia="" w:eastAsiaTheme="majorEastAsia"/>
                <w:kern w:val="0"/>
                <w:lang w:eastAsia="fr-FR" w:bidi="ar-SA"/>
              </w:rPr>
              <w:t>LEAP-RE</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Project Coordinator</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lang w:val="fr-FR"/>
              </w:rPr>
            </w:pPr>
            <w:r>
              <w:rPr>
                <w:kern w:val="0"/>
                <w:lang w:val="fr-FR" w:eastAsia="fr-FR" w:bidi="ar-SA"/>
              </w:rPr>
              <w:t>Vincent Chauvet (</w:t>
            </w:r>
            <w:hyperlink r:id="rId7">
              <w:r>
                <w:rPr>
                  <w:rStyle w:val="InternetLink"/>
                  <w:rFonts w:eastAsia="" w:eastAsiaTheme="majorEastAsia"/>
                  <w:bCs/>
                  <w:kern w:val="0"/>
                  <w:lang w:val="fr-FR" w:eastAsia="fr-FR" w:bidi="ar-SA"/>
                </w:rPr>
                <w:t>Vincent.chauvet@lgi-consulting.com</w:t>
              </w:r>
            </w:hyperlink>
            <w:r>
              <w:rPr>
                <w:kern w:val="0"/>
                <w:lang w:val="fr-FR" w:eastAsia="fr-FR" w:bidi="ar-SA"/>
              </w:rPr>
              <w:t>) – LGI</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Project Duration</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eastAsia="" w:eastAsiaTheme="majorEastAsia"/>
              </w:rPr>
            </w:pPr>
            <w:r>
              <w:rPr>
                <w:rFonts w:eastAsia="" w:eastAsiaTheme="majorEastAsia"/>
                <w:kern w:val="0"/>
                <w:lang w:eastAsia="fr-FR" w:bidi="ar-SA"/>
              </w:rPr>
              <w:t>1</w:t>
            </w:r>
            <w:r>
              <w:rPr>
                <w:rFonts w:eastAsia="" w:eastAsiaTheme="majorEastAsia"/>
                <w:kern w:val="0"/>
                <w:vertAlign w:val="superscript"/>
                <w:lang w:eastAsia="fr-FR" w:bidi="ar-SA"/>
              </w:rPr>
              <w:t>st</w:t>
            </w:r>
            <w:r>
              <w:rPr>
                <w:rFonts w:eastAsia="" w:eastAsiaTheme="majorEastAsia"/>
                <w:kern w:val="0"/>
                <w:lang w:eastAsia="fr-FR" w:bidi="ar-SA"/>
              </w:rPr>
              <w:t xml:space="preserve"> October 2020 – 31</w:t>
            </w:r>
            <w:r>
              <w:rPr>
                <w:rFonts w:eastAsia="" w:eastAsiaTheme="majorEastAsia"/>
                <w:kern w:val="0"/>
                <w:vertAlign w:val="superscript"/>
                <w:lang w:eastAsia="fr-FR" w:bidi="ar-SA"/>
              </w:rPr>
              <w:t>st</w:t>
            </w:r>
            <w:r>
              <w:rPr>
                <w:rFonts w:eastAsia="" w:eastAsiaTheme="majorEastAsia"/>
                <w:kern w:val="0"/>
                <w:lang w:eastAsia="fr-FR" w:bidi="ar-SA"/>
              </w:rPr>
              <w:t xml:space="preserve"> December 2025 (63 Months)</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Related Work Package</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eastAsia="" w:eastAsiaTheme="majorEastAsia"/>
              </w:rPr>
            </w:pPr>
            <w:r>
              <w:rPr>
                <w:rFonts w:eastAsia="" w:eastAsiaTheme="majorEastAsia"/>
                <w:kern w:val="0"/>
                <w:lang w:eastAsia="fr-FR" w:bidi="ar-SA"/>
              </w:rPr>
              <w:t>Pillar III – WP5 – Task 5.3</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Related Task(s)</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Title"/>
              <w:widowControl w:val="false"/>
              <w:suppressAutoHyphens w:val="true"/>
              <w:spacing w:before="240" w:after="240"/>
              <w:contextualSpacing/>
              <w:jc w:val="left"/>
              <w:rPr>
                <w:rFonts w:ascii="Calibri" w:hAnsi="Calibri" w:cs="Calibri" w:asciiTheme="minorHAnsi" w:cstheme="minorHAnsi" w:hAnsiTheme="minorHAnsi"/>
                <w:color w:val="7F7F7F" w:themeColor="text1" w:themeTint="80"/>
                <w:sz w:val="24"/>
                <w:szCs w:val="22"/>
              </w:rPr>
            </w:pPr>
            <w:r>
              <w:rPr>
                <w:rFonts w:cs="Calibri" w:ascii="Calibri" w:hAnsi="Calibri" w:asciiTheme="minorHAnsi" w:cstheme="minorHAnsi" w:hAnsiTheme="minorHAnsi"/>
                <w:color w:val="7F7F7F" w:themeColor="text1" w:themeTint="80"/>
                <w:sz w:val="24"/>
                <w:szCs w:val="22"/>
                <w:lang w:eastAsia="fr-FR" w:bidi="ar-SA"/>
              </w:rPr>
              <w:t>Task 5.3Strategy for Renewable Energy research-</w:t>
              <w:br/>
              <w:t xml:space="preserve">capacity in Africa </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Lead Organisations</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eastAsia="" w:eastAsiaTheme="majorEastAsia"/>
              </w:rPr>
            </w:pPr>
            <w:r>
              <w:rPr>
                <w:rFonts w:eastAsia="" w:eastAsiaTheme="majorEastAsia"/>
                <w:kern w:val="0"/>
                <w:lang w:eastAsia="fr-FR" w:bidi="ar-SA"/>
              </w:rPr>
              <w:t>MESRS (Algeria)</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Contributing Partner(s)</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eastAsia="" w:eastAsiaTheme="majorEastAsia"/>
                <w:lang w:val="fi-FI"/>
              </w:rPr>
            </w:pPr>
            <w:r>
              <w:rPr>
                <w:rFonts w:eastAsia="" w:eastAsiaTheme="majorEastAsia"/>
                <w:kern w:val="0"/>
                <w:lang w:eastAsia="fr-FR" w:bidi="ar-SA"/>
              </w:rPr>
              <w:t>ZSI (Austria)</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Due Date</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eastAsia="" w:eastAsiaTheme="majorEastAsia"/>
              </w:rPr>
            </w:pPr>
            <w:r>
              <w:rPr>
                <w:rFonts w:eastAsia="" w:eastAsiaTheme="majorEastAsia"/>
                <w:kern w:val="0"/>
                <w:lang w:eastAsia="fr-FR" w:bidi="ar-SA"/>
              </w:rPr>
              <w:t>31.12.2021</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Submission Date</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eastAsia="" w:eastAsiaTheme="majorEastAsia"/>
              </w:rPr>
            </w:pPr>
            <w:r>
              <w:rPr>
                <w:rFonts w:eastAsia="" w:eastAsiaTheme="majorEastAsia"/>
                <w:kern w:val="0"/>
                <w:lang w:eastAsia="fr-FR" w:bidi="ar-SA"/>
              </w:rPr>
              <w:t>31.12.2021</w:t>
            </w:r>
          </w:p>
        </w:tc>
      </w:tr>
      <w:tr>
        <w:trPr/>
        <w:tc>
          <w:tcPr>
            <w:tcW w:w="32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Dissemination level</w:t>
            </w:r>
          </w:p>
        </w:tc>
        <w:tc>
          <w:tcPr>
            <w:tcW w:w="5788"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rFonts w:eastAsia="" w:eastAsiaTheme="majorEastAsia"/>
              </w:rPr>
            </w:pPr>
            <w:r>
              <w:rPr>
                <w:rFonts w:eastAsia="" w:eastAsiaTheme="majorEastAsia"/>
                <w:kern w:val="0"/>
                <w:lang w:eastAsia="fr-FR" w:bidi="ar-SA"/>
              </w:rPr>
              <w:t>Public</w:t>
            </w:r>
          </w:p>
        </w:tc>
      </w:tr>
    </w:tbl>
    <w:p>
      <w:pPr>
        <w:pStyle w:val="IntrotitleLEAPRE"/>
        <w:rPr>
          <w:lang w:val="en-GB"/>
        </w:rPr>
      </w:pPr>
      <w:r>
        <w:rPr>
          <w:lang w:val="en-GB"/>
        </w:rPr>
      </w:r>
    </w:p>
    <w:p>
      <w:pPr>
        <w:pStyle w:val="IntrotitleLEAPRE"/>
        <w:rPr>
          <w:lang w:val="en-GB"/>
        </w:rPr>
      </w:pPr>
      <w:r>
        <w:rPr>
          <w:lang w:val="en-GB"/>
        </w:rPr>
        <w:t xml:space="preserve">History </w:t>
      </w:r>
    </w:p>
    <w:tbl>
      <w:tblPr>
        <w:tblStyle w:val="Grilledutableau"/>
        <w:tblW w:w="90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37"/>
        <w:gridCol w:w="1273"/>
        <w:gridCol w:w="2127"/>
        <w:gridCol w:w="2553"/>
        <w:gridCol w:w="1580"/>
      </w:tblGrid>
      <w:tr>
        <w:trPr>
          <w:trHeight w:val="517" w:hRule="atLeast"/>
        </w:trPr>
        <w:tc>
          <w:tcPr>
            <w:tcW w:w="1537"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rFonts w:eastAsia="" w:eastAsiaTheme="majorEastAsia"/>
                <w:b/>
                <w:b/>
                <w:bCs/>
                <w:color w:val="FFFFFF" w:themeColor="background1"/>
              </w:rPr>
            </w:pPr>
            <w:r>
              <w:rPr>
                <w:rFonts w:eastAsia="" w:eastAsiaTheme="majorEastAsia"/>
                <w:b/>
                <w:bCs/>
                <w:color w:val="FFFFFF" w:themeColor="background1"/>
                <w:kern w:val="0"/>
                <w:lang w:eastAsia="fr-FR" w:bidi="ar-SA"/>
              </w:rPr>
              <w:t>Date</w:t>
            </w:r>
          </w:p>
        </w:tc>
        <w:tc>
          <w:tcPr>
            <w:tcW w:w="1273" w:type="dxa"/>
            <w:tcBorders>
              <w:top w:val="single" w:sz="18" w:space="0" w:color="FFFFFF"/>
              <w:left w:val="single" w:sz="18" w:space="0" w:color="FFFFFF"/>
              <w:bottom w:val="single" w:sz="18" w:space="0" w:color="FFFFFF"/>
              <w:right w:val="single" w:sz="18" w:space="0" w:color="FFFFFF"/>
            </w:tcBorders>
            <w:shd w:color="auto" w:fill="40C3DA" w:val="clear"/>
          </w:tcPr>
          <w:p>
            <w:pPr>
              <w:pStyle w:val="BodyTextLEAPRE"/>
              <w:widowControl w:val="false"/>
              <w:spacing w:before="120" w:after="240"/>
              <w:rPr>
                <w:b/>
                <w:b/>
                <w:bCs/>
                <w:color w:val="FFFFFF" w:themeColor="background1"/>
              </w:rPr>
            </w:pPr>
            <w:r>
              <w:rPr>
                <w:b/>
                <w:bCs/>
                <w:color w:val="FFFFFF" w:themeColor="background1"/>
                <w:kern w:val="0"/>
                <w:lang w:eastAsia="fr-FR" w:bidi="ar-SA"/>
              </w:rPr>
              <w:t>Version</w:t>
            </w:r>
          </w:p>
        </w:tc>
        <w:tc>
          <w:tcPr>
            <w:tcW w:w="2127" w:type="dxa"/>
            <w:tcBorders>
              <w:top w:val="single" w:sz="18" w:space="0" w:color="FFFFFF"/>
              <w:left w:val="single" w:sz="18" w:space="0" w:color="FFFFFF"/>
              <w:bottom w:val="single" w:sz="18" w:space="0" w:color="FFFFFF"/>
              <w:right w:val="single" w:sz="18" w:space="0" w:color="FFFFFF"/>
            </w:tcBorders>
            <w:shd w:color="auto" w:fill="40C3DA" w:val="clear"/>
          </w:tcPr>
          <w:p>
            <w:pPr>
              <w:pStyle w:val="BodyTextLEAPRE"/>
              <w:widowControl w:val="false"/>
              <w:spacing w:before="120" w:after="240"/>
              <w:rPr>
                <w:b/>
                <w:b/>
                <w:bCs/>
                <w:color w:val="FFFFFF" w:themeColor="background1"/>
              </w:rPr>
            </w:pPr>
            <w:r>
              <w:rPr>
                <w:b/>
                <w:bCs/>
                <w:color w:val="FFFFFF" w:themeColor="background1"/>
                <w:kern w:val="0"/>
                <w:lang w:eastAsia="fr-FR" w:bidi="ar-SA"/>
              </w:rPr>
              <w:t>Submitted by</w:t>
            </w:r>
          </w:p>
        </w:tc>
        <w:tc>
          <w:tcPr>
            <w:tcW w:w="2553" w:type="dxa"/>
            <w:tcBorders>
              <w:top w:val="single" w:sz="18" w:space="0" w:color="FFFFFF"/>
              <w:left w:val="single" w:sz="18" w:space="0" w:color="FFFFFF"/>
              <w:bottom w:val="single" w:sz="18" w:space="0" w:color="FFFFFF"/>
              <w:right w:val="single" w:sz="18" w:space="0" w:color="FFFFFF"/>
            </w:tcBorders>
            <w:shd w:color="auto" w:fill="40C3DA" w:val="clear"/>
          </w:tcPr>
          <w:p>
            <w:pPr>
              <w:pStyle w:val="BodyTextLEAPRE"/>
              <w:widowControl w:val="false"/>
              <w:spacing w:before="120" w:after="240"/>
              <w:rPr>
                <w:b/>
                <w:b/>
                <w:bCs/>
                <w:color w:val="FFFFFF" w:themeColor="background1"/>
              </w:rPr>
            </w:pPr>
            <w:r>
              <w:rPr>
                <w:b/>
                <w:bCs/>
                <w:color w:val="FFFFFF" w:themeColor="background1"/>
                <w:kern w:val="0"/>
                <w:lang w:eastAsia="fr-FR" w:bidi="ar-SA"/>
              </w:rPr>
              <w:t>Reviewed by</w:t>
            </w:r>
          </w:p>
        </w:tc>
        <w:tc>
          <w:tcPr>
            <w:tcW w:w="1580" w:type="dxa"/>
            <w:tcBorders>
              <w:top w:val="single" w:sz="18" w:space="0" w:color="FFFFFF"/>
              <w:left w:val="single" w:sz="18" w:space="0" w:color="FFFFFF"/>
              <w:bottom w:val="single" w:sz="18" w:space="0" w:color="FFFFFF"/>
              <w:right w:val="single" w:sz="18" w:space="0" w:color="FFFFFF"/>
            </w:tcBorders>
            <w:shd w:color="auto" w:fill="40C3DA" w:val="clear"/>
            <w:vAlign w:val="center"/>
          </w:tcPr>
          <w:p>
            <w:pPr>
              <w:pStyle w:val="BodyTextLEAPRE"/>
              <w:widowControl w:val="false"/>
              <w:spacing w:before="120" w:after="240"/>
              <w:rPr>
                <w:b/>
                <w:b/>
                <w:bCs/>
                <w:color w:val="FFFFFF" w:themeColor="background1"/>
              </w:rPr>
            </w:pPr>
            <w:r>
              <w:rPr>
                <w:b/>
                <w:bCs/>
                <w:color w:val="FFFFFF" w:themeColor="background1"/>
                <w:kern w:val="0"/>
                <w:lang w:eastAsia="fr-FR" w:bidi="ar-SA"/>
              </w:rPr>
              <w:t>Comments</w:t>
            </w:r>
          </w:p>
        </w:tc>
      </w:tr>
      <w:tr>
        <w:trPr/>
        <w:tc>
          <w:tcPr>
            <w:tcW w:w="1537"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kern w:val="0"/>
                <w:lang w:eastAsia="fr-FR" w:bidi="ar-SA"/>
              </w:rPr>
            </w:pPr>
            <w:r>
              <w:rPr>
                <w:kern w:val="0"/>
                <w:lang w:eastAsia="fr-FR" w:bidi="ar-SA"/>
              </w:rPr>
              <w:t>27.6.2021</w:t>
            </w:r>
          </w:p>
        </w:tc>
        <w:tc>
          <w:tcPr>
            <w:tcW w:w="1273"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tcPr>
          <w:p>
            <w:pPr>
              <w:pStyle w:val="BodyTextLEAPRE"/>
              <w:widowControl w:val="false"/>
              <w:spacing w:before="120" w:after="240"/>
              <w:rPr>
                <w:kern w:val="0"/>
                <w:lang w:eastAsia="fr-FR" w:bidi="ar-SA"/>
              </w:rPr>
            </w:pPr>
            <w:r>
              <w:rPr>
                <w:kern w:val="0"/>
                <w:lang w:eastAsia="fr-FR" w:bidi="ar-SA"/>
              </w:rPr>
              <w:t>1</w:t>
            </w:r>
          </w:p>
        </w:tc>
        <w:tc>
          <w:tcPr>
            <w:tcW w:w="2127"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tcPr>
          <w:p>
            <w:pPr>
              <w:pStyle w:val="BodyTextLEAPRE"/>
              <w:widowControl w:val="false"/>
              <w:spacing w:before="120" w:after="240"/>
              <w:rPr>
                <w:color w:val="auto"/>
              </w:rPr>
            </w:pPr>
            <w:r>
              <w:rPr>
                <w:color w:val="auto"/>
                <w:kern w:val="0"/>
                <w:lang w:eastAsia="fr-FR" w:bidi="ar-SA"/>
              </w:rPr>
              <w:t>SELLAMI Mokhtar</w:t>
            </w:r>
          </w:p>
        </w:tc>
        <w:tc>
          <w:tcPr>
            <w:tcW w:w="2553"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tcPr>
          <w:p>
            <w:pPr>
              <w:pStyle w:val="BodyTextLEAPRE"/>
              <w:widowControl w:val="false"/>
              <w:spacing w:before="120" w:after="240"/>
              <w:rPr>
                <w:color w:val="auto"/>
                <w:lang w:val="fr-FR"/>
              </w:rPr>
            </w:pPr>
            <w:r>
              <w:rPr>
                <w:color w:val="auto"/>
                <w:kern w:val="0"/>
                <w:sz w:val="22"/>
                <w:szCs w:val="22"/>
                <w:lang w:val="fr-FR" w:eastAsia="fr-FR" w:bidi="ar-SA"/>
              </w:rPr>
              <w:t xml:space="preserve"> </w:t>
            </w:r>
            <w:r>
              <w:rPr>
                <w:kern w:val="0"/>
                <w:lang w:eastAsia="fr-FR" w:bidi="ar-SA"/>
              </w:rPr>
              <w:t>DEMIR Utku</w:t>
            </w:r>
          </w:p>
        </w:tc>
        <w:tc>
          <w:tcPr>
            <w:tcW w:w="1580"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lang w:val="fr-FR"/>
              </w:rPr>
            </w:pPr>
            <w:r>
              <w:rPr>
                <w:kern w:val="0"/>
                <w:lang w:eastAsia="fr-FR" w:bidi="ar-SA"/>
              </w:rPr>
              <w:t>uploaded on due date 31/12/2021</w:t>
            </w:r>
          </w:p>
        </w:tc>
      </w:tr>
      <w:tr>
        <w:trPr/>
        <w:tc>
          <w:tcPr>
            <w:tcW w:w="1537"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kern w:val="0"/>
                <w:lang w:eastAsia="fr-FR" w:bidi="ar-SA"/>
              </w:rPr>
            </w:pPr>
            <w:r>
              <w:rPr>
                <w:kern w:val="0"/>
                <w:lang w:eastAsia="fr-FR" w:bidi="ar-SA"/>
              </w:rPr>
              <w:t>30.6.2021</w:t>
            </w:r>
          </w:p>
        </w:tc>
        <w:tc>
          <w:tcPr>
            <w:tcW w:w="1273"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kern w:val="0"/>
                <w:lang w:eastAsia="fr-FR" w:bidi="ar-SA"/>
              </w:rPr>
            </w:pPr>
            <w:r>
              <w:rPr>
                <w:kern w:val="0"/>
                <w:lang w:eastAsia="fr-FR" w:bidi="ar-SA"/>
              </w:rPr>
              <w:t>2</w:t>
            </w:r>
          </w:p>
        </w:tc>
        <w:tc>
          <w:tcPr>
            <w:tcW w:w="2127"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kern w:val="0"/>
                <w:lang w:eastAsia="fr-FR" w:bidi="ar-SA"/>
              </w:rPr>
            </w:pPr>
            <w:r>
              <w:rPr>
                <w:color w:val="auto"/>
                <w:kern w:val="0"/>
                <w:lang w:eastAsia="fr-FR" w:bidi="ar-SA"/>
              </w:rPr>
              <w:t>DEMIR Utku</w:t>
            </w:r>
          </w:p>
        </w:tc>
        <w:tc>
          <w:tcPr>
            <w:tcW w:w="2553"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kern w:val="0"/>
                <w:lang w:eastAsia="fr-FR" w:bidi="ar-SA"/>
              </w:rPr>
            </w:pPr>
            <w:r>
              <w:rPr>
                <w:color w:val="auto"/>
                <w:kern w:val="0"/>
                <w:lang w:eastAsia="fr-FR" w:bidi="ar-SA"/>
              </w:rPr>
              <w:t>SELLAMI Mokhtar</w:t>
            </w:r>
          </w:p>
        </w:tc>
        <w:tc>
          <w:tcPr>
            <w:tcW w:w="1580" w:type="dxa"/>
            <w:tcBorders>
              <w:top w:val="single" w:sz="18" w:space="0" w:color="FFFFFF"/>
              <w:left w:val="single" w:sz="18" w:space="0" w:color="FFFFFF"/>
              <w:bottom w:val="single" w:sz="18" w:space="0" w:color="FFFFFF"/>
              <w:right w:val="single" w:sz="18" w:space="0" w:color="FFFFFF"/>
            </w:tcBorders>
            <w:shd w:color="auto" w:fill="DEEAF6" w:themeFill="accent5" w:themeFillTint="33" w:val="clear"/>
            <w:vAlign w:val="center"/>
          </w:tcPr>
          <w:p>
            <w:pPr>
              <w:pStyle w:val="BodyTextLEAPRE"/>
              <w:widowControl w:val="false"/>
              <w:spacing w:before="120" w:after="240"/>
              <w:rPr>
                <w:kern w:val="0"/>
                <w:lang w:eastAsia="fr-FR" w:bidi="ar-SA"/>
              </w:rPr>
            </w:pPr>
            <w:r>
              <w:rPr>
                <w:kern w:val="0"/>
                <w:lang w:eastAsia="fr-FR" w:bidi="ar-SA"/>
              </w:rPr>
            </w:r>
          </w:p>
        </w:tc>
      </w:tr>
    </w:tbl>
    <w:p>
      <w:pPr>
        <w:pStyle w:val="Normal"/>
        <w:spacing w:lineRule="auto" w:line="259" w:before="0" w:after="160"/>
        <w:jc w:val="left"/>
        <w:rPr>
          <w:rFonts w:eastAsia="Arial" w:cs="Arial"/>
          <w:lang w:val="en-GB"/>
        </w:rPr>
      </w:pPr>
      <w:r>
        <w:rPr>
          <w:rFonts w:eastAsia="Arial" w:cs="Arial"/>
          <w:lang w:val="en-GB"/>
        </w:rPr>
      </w:r>
      <w:r>
        <w:br w:type="page"/>
      </w:r>
    </w:p>
    <w:p>
      <w:pPr>
        <w:pStyle w:val="Textbody1"/>
        <w:spacing w:lineRule="auto" w:line="240" w:before="0" w:after="120"/>
        <w:rPr>
          <w:rFonts w:ascii="Verdana" w:hAnsi="Verdana" w:eastAsia="Times New Roman" w:cs="Times New Roman"/>
          <w:b/>
          <w:b/>
          <w:bCs/>
          <w:iCs/>
          <w:kern w:val="0"/>
          <w:sz w:val="36"/>
          <w:szCs w:val="36"/>
          <w:lang w:val="en-GB" w:eastAsia="en-US" w:bidi="ar-SA"/>
        </w:rPr>
      </w:pPr>
      <w:r>
        <w:rPr>
          <w:rFonts w:eastAsia="Times New Roman" w:cs="Times New Roman" w:ascii="Verdana" w:hAnsi="Verdana"/>
          <w:b/>
          <w:bCs/>
          <w:iCs/>
          <w:kern w:val="0"/>
          <w:sz w:val="36"/>
          <w:szCs w:val="36"/>
          <w:lang w:val="en-GB" w:eastAsia="en-US" w:bidi="ar-SA"/>
        </w:rPr>
        <w:t xml:space="preserve">                            </w:t>
      </w:r>
      <w:r>
        <w:rPr>
          <w:rFonts w:eastAsia="Times New Roman" w:cs="Times New Roman" w:ascii="Verdana" w:hAnsi="Verdana"/>
          <w:b/>
          <w:bCs/>
          <w:iCs/>
          <w:kern w:val="0"/>
          <w:sz w:val="36"/>
          <w:szCs w:val="36"/>
          <w:lang w:val="en-GB" w:eastAsia="en-US" w:bidi="ar-SA"/>
        </w:rPr>
        <w:t>Table of contents</w:t>
      </w:r>
    </w:p>
    <w:p>
      <w:pPr>
        <w:pStyle w:val="Textbody1"/>
        <w:numPr>
          <w:ilvl w:val="0"/>
          <w:numId w:val="2"/>
        </w:numPr>
        <w:spacing w:lineRule="auto" w:line="240" w:before="0" w:after="0"/>
        <w:ind w:left="714" w:hanging="357"/>
        <w:rPr>
          <w:rFonts w:ascii="Verdana" w:hAnsi="Verdana" w:eastAsia="Times New Roman" w:cs="Times New Roman"/>
          <w:b/>
          <w:b/>
          <w:bCs/>
          <w:iCs/>
          <w:kern w:val="0"/>
          <w:sz w:val="28"/>
          <w:szCs w:val="28"/>
          <w:lang w:val="en-GB" w:eastAsia="en-US" w:bidi="ar-SA"/>
        </w:rPr>
      </w:pPr>
      <w:r>
        <w:rPr>
          <w:rFonts w:ascii="Verdana" w:hAnsi="Verdana"/>
          <w:color w:val="000000" w:themeColor="text1"/>
          <w:sz w:val="20"/>
          <w:szCs w:val="20"/>
        </w:rPr>
        <w:t>Abstract</w:t>
      </w:r>
    </w:p>
    <w:p>
      <w:pPr>
        <w:pStyle w:val="Textbody1"/>
        <w:numPr>
          <w:ilvl w:val="0"/>
          <w:numId w:val="2"/>
        </w:numPr>
        <w:spacing w:lineRule="auto" w:line="240" w:before="0" w:after="0"/>
        <w:ind w:left="714" w:hanging="357"/>
        <w:rPr>
          <w:rFonts w:ascii="Verdana" w:hAnsi="Verdana" w:eastAsia="Times New Roman" w:cs="Times New Roman"/>
          <w:b/>
          <w:b/>
          <w:bCs/>
          <w:iCs/>
          <w:kern w:val="0"/>
          <w:sz w:val="28"/>
          <w:szCs w:val="28"/>
          <w:lang w:val="en-GB" w:eastAsia="en-US" w:bidi="ar-SA"/>
        </w:rPr>
      </w:pPr>
      <w:r>
        <w:rPr>
          <w:rFonts w:ascii="Verdana" w:hAnsi="Verdana"/>
          <w:color w:val="000000" w:themeColor="text1"/>
          <w:sz w:val="20"/>
          <w:szCs w:val="20"/>
        </w:rPr>
        <w:t>Disclaimer</w:t>
      </w:r>
    </w:p>
    <w:p>
      <w:pPr>
        <w:pStyle w:val="Textbody1"/>
        <w:numPr>
          <w:ilvl w:val="0"/>
          <w:numId w:val="2"/>
        </w:numPr>
        <w:spacing w:lineRule="auto" w:line="240" w:before="0" w:after="0"/>
        <w:ind w:left="714" w:hanging="357"/>
        <w:rPr>
          <w:rFonts w:ascii="Verdana" w:hAnsi="Verdana" w:eastAsia="Times New Roman" w:cs="Times New Roman"/>
          <w:b/>
          <w:b/>
          <w:bCs/>
          <w:iCs/>
          <w:kern w:val="0"/>
          <w:sz w:val="28"/>
          <w:szCs w:val="28"/>
          <w:lang w:val="en-GB" w:eastAsia="en-US" w:bidi="ar-SA"/>
        </w:rPr>
      </w:pPr>
      <w:r>
        <w:rPr>
          <w:rFonts w:ascii="Verdana" w:hAnsi="Verdana"/>
          <w:color w:val="000000" w:themeColor="text1"/>
          <w:sz w:val="20"/>
          <w:szCs w:val="20"/>
        </w:rPr>
        <w:t>Document information</w:t>
      </w:r>
    </w:p>
    <w:p>
      <w:pPr>
        <w:pStyle w:val="Textbody1"/>
        <w:numPr>
          <w:ilvl w:val="0"/>
          <w:numId w:val="2"/>
        </w:numPr>
        <w:spacing w:lineRule="auto" w:line="240" w:before="0" w:after="0"/>
        <w:ind w:left="714" w:hanging="357"/>
        <w:rPr>
          <w:rFonts w:ascii="Verdana" w:hAnsi="Verdana" w:eastAsia="Times New Roman" w:cs="Times New Roman"/>
          <w:b/>
          <w:b/>
          <w:bCs/>
          <w:iCs/>
          <w:kern w:val="0"/>
          <w:sz w:val="28"/>
          <w:szCs w:val="28"/>
          <w:lang w:val="en-GB" w:eastAsia="en-US" w:bidi="ar-SA"/>
        </w:rPr>
      </w:pPr>
      <w:r>
        <w:rPr>
          <w:rFonts w:ascii="Verdana" w:hAnsi="Verdana"/>
          <w:color w:val="000000" w:themeColor="text1"/>
          <w:sz w:val="20"/>
          <w:szCs w:val="20"/>
        </w:rPr>
        <w:t>Table of Contents</w:t>
      </w:r>
    </w:p>
    <w:p>
      <w:pPr>
        <w:pStyle w:val="Textbody1"/>
        <w:numPr>
          <w:ilvl w:val="0"/>
          <w:numId w:val="2"/>
        </w:numPr>
        <w:spacing w:lineRule="auto" w:line="240" w:before="0" w:after="60"/>
        <w:ind w:left="714" w:hanging="357"/>
        <w:rPr>
          <w:rFonts w:ascii="Verdana" w:hAnsi="Verdana" w:eastAsia="Times New Roman" w:cs="Times New Roman"/>
          <w:b/>
          <w:b/>
          <w:bCs/>
          <w:iCs/>
          <w:kern w:val="0"/>
          <w:sz w:val="28"/>
          <w:szCs w:val="28"/>
          <w:lang w:val="en-GB" w:eastAsia="en-US" w:bidi="ar-SA"/>
        </w:rPr>
      </w:pPr>
      <w:r>
        <w:rPr>
          <w:rFonts w:ascii="Verdana" w:hAnsi="Verdana"/>
          <w:color w:val="000000" w:themeColor="text1"/>
          <w:sz w:val="20"/>
          <w:szCs w:val="20"/>
        </w:rPr>
        <w:t>List of abbreviations</w:t>
      </w:r>
    </w:p>
    <w:tbl>
      <w:tblPr>
        <w:tblStyle w:val="Grilledutableau"/>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69"/>
        <w:gridCol w:w="7796"/>
        <w:gridCol w:w="563"/>
      </w:tblGrid>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w:t>
            </w:r>
          </w:p>
        </w:tc>
        <w:tc>
          <w:tcPr>
            <w:tcW w:w="7796" w:type="dxa"/>
            <w:tcBorders/>
          </w:tcPr>
          <w:p>
            <w:pPr>
              <w:pStyle w:val="BodyTextLEAPRE"/>
              <w:widowControl w:val="false"/>
              <w:spacing w:before="0" w:after="0"/>
              <w:rPr>
                <w:b/>
                <w:b/>
                <w:bCs/>
                <w:color w:val="000000" w:themeColor="text1"/>
              </w:rPr>
            </w:pPr>
            <w:r>
              <w:rPr>
                <w:b/>
                <w:bCs/>
                <w:color w:val="000000" w:themeColor="text1"/>
                <w:kern w:val="0"/>
                <w:lang w:eastAsia="fr-FR" w:bidi="ar-SA"/>
              </w:rPr>
              <w:t>Introduction</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6</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rPr>
            </w:r>
          </w:p>
        </w:tc>
        <w:tc>
          <w:tcPr>
            <w:tcW w:w="7796" w:type="dxa"/>
            <w:tcBorders/>
          </w:tcPr>
          <w:p>
            <w:pPr>
              <w:pStyle w:val="Normal"/>
              <w:widowControl w:val="false"/>
              <w:suppressAutoHyphens w:val="true"/>
              <w:spacing w:before="60" w:after="60"/>
              <w:jc w:val="center"/>
              <w:rPr>
                <w:rFonts w:ascii="Verdana" w:hAnsi="Verdana" w:eastAsia="" w:cs="Tahoma" w:eastAsiaTheme="minorEastAsia"/>
                <w:b/>
                <w:b/>
                <w:bCs/>
                <w:color w:val="000000" w:themeColor="text1"/>
                <w:sz w:val="24"/>
                <w:szCs w:val="24"/>
                <w:lang w:val="en-GB"/>
              </w:rPr>
            </w:pPr>
            <w:r>
              <w:rPr>
                <w:rFonts w:eastAsia="" w:cs="Tahoma" w:ascii="Verdana" w:hAnsi="Verdana" w:eastAsiaTheme="minorEastAsia"/>
                <w:b/>
                <w:bCs/>
                <w:color w:val="000000" w:themeColor="text1"/>
                <w:kern w:val="0"/>
                <w:sz w:val="22"/>
                <w:szCs w:val="22"/>
                <w:lang w:val="en-GB" w:eastAsia="fr-FR" w:bidi="ar-SA"/>
              </w:rPr>
              <w:t>Section I – Data Source and keywords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8</w:t>
            </w:r>
          </w:p>
        </w:tc>
      </w:tr>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I</w:t>
            </w:r>
          </w:p>
        </w:tc>
        <w:tc>
          <w:tcPr>
            <w:tcW w:w="7796" w:type="dxa"/>
            <w:tcBorders/>
          </w:tcPr>
          <w:p>
            <w:pPr>
              <w:pStyle w:val="Normal"/>
              <w:widowControl w:val="false"/>
              <w:suppressAutoHyphens w:val="true"/>
              <w:spacing w:before="0" w:after="0"/>
              <w:jc w:val="left"/>
              <w:rPr>
                <w:rFonts w:ascii="Verdana" w:hAnsi="Verdana" w:eastAsia="" w:cs="Tahoma" w:eastAsiaTheme="minorEastAsia"/>
                <w:b/>
                <w:b/>
                <w:bCs/>
                <w:color w:val="000000" w:themeColor="text1"/>
                <w:sz w:val="20"/>
                <w:szCs w:val="20"/>
                <w:lang w:val="en-GB"/>
              </w:rPr>
            </w:pPr>
            <w:r>
              <w:rPr>
                <w:rFonts w:eastAsia="" w:cs="Tahoma" w:ascii="Verdana" w:hAnsi="Verdana" w:eastAsiaTheme="minorEastAsia"/>
                <w:b/>
                <w:bCs/>
                <w:color w:val="000000" w:themeColor="text1"/>
                <w:kern w:val="0"/>
                <w:sz w:val="20"/>
                <w:szCs w:val="20"/>
                <w:lang w:val="en-GB" w:eastAsia="fr-FR" w:bidi="ar-SA"/>
              </w:rPr>
              <w:t>Extracting and cleaning keywords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9</w:t>
            </w:r>
          </w:p>
        </w:tc>
      </w:tr>
      <w:tr>
        <w:trPr>
          <w:trHeight w:val="188"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I.1.</w:t>
            </w:r>
          </w:p>
        </w:tc>
        <w:tc>
          <w:tcPr>
            <w:tcW w:w="7796" w:type="dxa"/>
            <w:tcBorders/>
          </w:tcPr>
          <w:p>
            <w:pPr>
              <w:pStyle w:val="Normal"/>
              <w:widowControl w:val="false"/>
              <w:suppressAutoHyphens w:val="true"/>
              <w:spacing w:before="0" w:after="0"/>
              <w:jc w:val="left"/>
              <w:rPr>
                <w:rFonts w:ascii="Verdana" w:hAnsi="Verdana" w:eastAsia="" w:cs="Tahoma" w:eastAsiaTheme="minorEastAsia"/>
                <w:color w:val="000000" w:themeColor="text1"/>
                <w:sz w:val="20"/>
                <w:szCs w:val="20"/>
                <w:lang w:val="en-GB"/>
              </w:rPr>
            </w:pPr>
            <w:r>
              <w:rPr>
                <w:rFonts w:eastAsia="" w:cs="Tahoma" w:ascii="Verdana" w:hAnsi="Verdana" w:eastAsiaTheme="minorEastAsia"/>
                <w:color w:val="000000" w:themeColor="text1"/>
                <w:kern w:val="0"/>
                <w:sz w:val="20"/>
                <w:szCs w:val="20"/>
                <w:lang w:val="en-GB" w:eastAsia="fr-FR" w:bidi="ar-SA"/>
              </w:rPr>
              <w:t xml:space="preserve">Analysing African strategic agendas in RE </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9</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I.1.1</w:t>
            </w:r>
          </w:p>
        </w:tc>
        <w:tc>
          <w:tcPr>
            <w:tcW w:w="7796" w:type="dxa"/>
            <w:tcBorders/>
          </w:tcPr>
          <w:p>
            <w:pPr>
              <w:pStyle w:val="Normal"/>
              <w:widowControl w:val="false"/>
              <w:suppressAutoHyphens w:val="true"/>
              <w:overflowPunct w:val="false"/>
              <w:spacing w:before="0" w:after="0"/>
              <w:jc w:val="left"/>
              <w:rPr>
                <w:rFonts w:ascii="Verdana" w:hAnsi="Verdana" w:eastAsia="" w:cs="Tahoma" w:eastAsiaTheme="minorEastAsia"/>
                <w:color w:val="000000" w:themeColor="text1"/>
                <w:sz w:val="20"/>
                <w:szCs w:val="20"/>
                <w:lang w:val="en-GB"/>
              </w:rPr>
            </w:pPr>
            <w:r>
              <w:rPr>
                <w:rFonts w:eastAsia="" w:cs="Tahoma" w:ascii="Verdana" w:hAnsi="Verdana" w:eastAsiaTheme="minorEastAsia"/>
                <w:color w:val="000000" w:themeColor="text1"/>
                <w:kern w:val="0"/>
                <w:sz w:val="20"/>
                <w:szCs w:val="20"/>
                <w:lang w:val="en-GB" w:eastAsia="fr-FR" w:bidi="ar-SA"/>
              </w:rPr>
              <w:t>Agenda 2063, “Africa we want”</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9</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I.1.2</w:t>
            </w:r>
          </w:p>
        </w:tc>
        <w:tc>
          <w:tcPr>
            <w:tcW w:w="7796" w:type="dxa"/>
            <w:tcBorders/>
          </w:tcPr>
          <w:p>
            <w:pPr>
              <w:pStyle w:val="Normal"/>
              <w:widowControl w:val="false"/>
              <w:tabs>
                <w:tab w:val="clear" w:pos="708"/>
                <w:tab w:val="left" w:pos="720" w:leader="none"/>
              </w:tabs>
              <w:suppressAutoHyphens w:val="true"/>
              <w:overflowPunct w:val="false"/>
              <w:spacing w:before="0" w:after="0"/>
              <w:rPr>
                <w:rFonts w:ascii="Verdana" w:hAnsi="Verdana" w:eastAsia="" w:cs="Tahoma" w:eastAsiaTheme="minorEastAsia"/>
                <w:color w:val="000000" w:themeColor="text1"/>
                <w:sz w:val="20"/>
                <w:szCs w:val="20"/>
                <w:lang w:val="en-GB"/>
              </w:rPr>
            </w:pPr>
            <w:r>
              <w:rPr>
                <w:rFonts w:eastAsia="" w:cs="Tahoma" w:ascii="Verdana" w:hAnsi="Verdana" w:eastAsiaTheme="minorEastAsia"/>
                <w:color w:val="000000" w:themeColor="text1"/>
                <w:kern w:val="0"/>
                <w:sz w:val="20"/>
                <w:szCs w:val="20"/>
                <w:lang w:val="en-GB" w:eastAsia="fr-FR" w:bidi="ar-SA"/>
              </w:rPr>
              <w:t>Science, Technology and Innovation Strategy for Africa (STISA-2024)</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9</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I.1.3</w:t>
            </w:r>
          </w:p>
        </w:tc>
        <w:tc>
          <w:tcPr>
            <w:tcW w:w="7796" w:type="dxa"/>
            <w:tcBorders/>
          </w:tcPr>
          <w:p>
            <w:pPr>
              <w:pStyle w:val="Normal"/>
              <w:widowControl w:val="false"/>
              <w:tabs>
                <w:tab w:val="clear" w:pos="708"/>
                <w:tab w:val="left" w:pos="720" w:leader="none"/>
              </w:tabs>
              <w:suppressAutoHyphens w:val="true"/>
              <w:overflowPunct w:val="false"/>
              <w:spacing w:before="0" w:after="0"/>
              <w:rPr>
                <w:rFonts w:ascii="Verdana" w:hAnsi="Verdana" w:eastAsia="" w:cs="Tahoma" w:eastAsiaTheme="minorEastAsia"/>
                <w:color w:val="000000" w:themeColor="text1"/>
                <w:sz w:val="20"/>
                <w:szCs w:val="20"/>
                <w:lang w:val="en-GB"/>
              </w:rPr>
            </w:pPr>
            <w:r>
              <w:rPr>
                <w:rFonts w:eastAsia="" w:cs="Tahoma" w:ascii="Verdana" w:hAnsi="Verdana" w:eastAsiaTheme="minorEastAsia"/>
                <w:color w:val="000000" w:themeColor="text1"/>
                <w:kern w:val="0"/>
                <w:sz w:val="20"/>
                <w:szCs w:val="20"/>
                <w:lang w:val="en-GB" w:eastAsia="fr-FR" w:bidi="ar-SA"/>
              </w:rPr>
              <w:t>Agenda 2030 for Sustainable Development</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9</w:t>
            </w:r>
          </w:p>
        </w:tc>
      </w:tr>
      <w:tr>
        <w:trPr>
          <w:trHeight w:val="182"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I.2</w:t>
            </w:r>
          </w:p>
        </w:tc>
        <w:tc>
          <w:tcPr>
            <w:tcW w:w="7796" w:type="dxa"/>
            <w:tcBorders/>
          </w:tcPr>
          <w:p>
            <w:pPr>
              <w:pStyle w:val="Normal"/>
              <w:widowControl w:val="false"/>
              <w:suppressAutoHyphens w:val="true"/>
              <w:overflowPunct w:val="false"/>
              <w:spacing w:before="0" w:after="0"/>
              <w:rPr>
                <w:rFonts w:ascii="Verdana" w:hAnsi="Verdana" w:eastAsia="" w:cs="Tahoma" w:eastAsiaTheme="minorEastAsia"/>
                <w:b/>
                <w:b/>
                <w:bCs/>
                <w:color w:val="000000" w:themeColor="text1"/>
                <w:sz w:val="20"/>
                <w:szCs w:val="20"/>
                <w:lang w:val="en-GB"/>
              </w:rPr>
            </w:pPr>
            <w:r>
              <w:rPr>
                <w:rFonts w:eastAsia="" w:cs="Tahoma" w:ascii="Verdana" w:hAnsi="Verdana" w:eastAsiaTheme="minorEastAsia"/>
                <w:b/>
                <w:bCs/>
                <w:color w:val="000000" w:themeColor="text1"/>
                <w:kern w:val="0"/>
                <w:sz w:val="20"/>
                <w:szCs w:val="20"/>
                <w:lang w:val="en-GB" w:eastAsia="fr-FR" w:bidi="ar-SA"/>
              </w:rPr>
              <w:t xml:space="preserve">Extracting keywords  </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10</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I.2.1</w:t>
            </w:r>
          </w:p>
        </w:tc>
        <w:tc>
          <w:tcPr>
            <w:tcW w:w="7796" w:type="dxa"/>
            <w:tcBorders/>
          </w:tcPr>
          <w:p>
            <w:pPr>
              <w:pStyle w:val="Normal"/>
              <w:widowControl w:val="false"/>
              <w:suppressAutoHyphens w:val="true"/>
              <w:overflowPunct w:val="false"/>
              <w:spacing w:before="0" w:after="0"/>
              <w:rPr>
                <w:rFonts w:ascii="Verdana" w:hAnsi="Verdana" w:eastAsia="" w:cs="Tahoma" w:eastAsiaTheme="minorEastAsia"/>
                <w:color w:val="000000" w:themeColor="text1"/>
                <w:sz w:val="20"/>
                <w:szCs w:val="20"/>
                <w:lang w:val="en-GB"/>
              </w:rPr>
            </w:pPr>
            <w:r>
              <w:rPr>
                <w:rFonts w:eastAsia="" w:cs="Tahoma" w:ascii="Verdana" w:hAnsi="Verdana" w:eastAsiaTheme="minorEastAsia"/>
                <w:color w:val="000000" w:themeColor="text1"/>
                <w:kern w:val="0"/>
                <w:sz w:val="20"/>
                <w:szCs w:val="20"/>
                <w:lang w:val="en-GB" w:eastAsia="fr-FR" w:bidi="ar-SA"/>
              </w:rPr>
              <w:t>Identification of keywords from SDGs: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10</w:t>
            </w:r>
          </w:p>
        </w:tc>
      </w:tr>
      <w:tr>
        <w:trPr>
          <w:trHeight w:val="260"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I.2.2</w:t>
            </w:r>
          </w:p>
        </w:tc>
        <w:tc>
          <w:tcPr>
            <w:tcW w:w="7796" w:type="dxa"/>
            <w:tcBorders/>
          </w:tcPr>
          <w:p>
            <w:pPr>
              <w:pStyle w:val="Normal"/>
              <w:widowControl w:val="false"/>
              <w:suppressAutoHyphens w:val="true"/>
              <w:overflowPunct w:val="false"/>
              <w:spacing w:before="0" w:after="0"/>
              <w:rPr>
                <w:rFonts w:ascii="Verdana" w:hAnsi="Verdana" w:eastAsia="" w:cs="Tahoma" w:eastAsiaTheme="minorEastAsia"/>
                <w:color w:val="000000" w:themeColor="text1"/>
                <w:sz w:val="20"/>
                <w:szCs w:val="20"/>
                <w:lang w:val="en-GB"/>
              </w:rPr>
            </w:pPr>
            <w:r>
              <w:rPr>
                <w:rFonts w:eastAsia="" w:cs="Tahoma" w:ascii="Verdana" w:hAnsi="Verdana" w:eastAsiaTheme="minorEastAsia"/>
                <w:color w:val="000000" w:themeColor="text1"/>
                <w:kern w:val="0"/>
                <w:sz w:val="20"/>
                <w:szCs w:val="20"/>
                <w:lang w:val="en-GB" w:eastAsia="fr-FR" w:bidi="ar-SA"/>
              </w:rPr>
              <w:t xml:space="preserve">Extracting keywords from the LEAP-RE multiannual roadmaps </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11</w:t>
            </w:r>
          </w:p>
        </w:tc>
      </w:tr>
      <w:tr>
        <w:trPr>
          <w:trHeight w:val="227" w:hRule="atLeast"/>
        </w:trPr>
        <w:tc>
          <w:tcPr>
            <w:tcW w:w="1269" w:type="dxa"/>
            <w:tcBorders/>
          </w:tcPr>
          <w:p>
            <w:pPr>
              <w:pStyle w:val="Normal"/>
              <w:widowControl w:val="false"/>
              <w:suppressAutoHyphens w:val="true"/>
              <w:overflowPunct w:val="false"/>
              <w:spacing w:before="0" w:after="0"/>
              <w:rPr>
                <w:rFonts w:ascii="Verdana" w:hAnsi="Verdana" w:eastAsia="" w:cs="Tahoma" w:eastAsiaTheme="minorEastAsia"/>
                <w:color w:val="000000" w:themeColor="text1"/>
                <w:sz w:val="20"/>
                <w:szCs w:val="20"/>
                <w:lang w:val="en-GB"/>
              </w:rPr>
            </w:pPr>
            <w:r>
              <w:rPr>
                <w:rFonts w:eastAsia="" w:cs="Tahoma" w:ascii="Verdana" w:hAnsi="Verdana" w:eastAsiaTheme="minorEastAsia"/>
                <w:color w:val="000000" w:themeColor="text1"/>
                <w:kern w:val="0"/>
                <w:sz w:val="20"/>
                <w:szCs w:val="20"/>
                <w:lang w:val="en-GB" w:eastAsia="fr-FR" w:bidi="ar-SA"/>
              </w:rPr>
              <w:t>I.2.3</w:t>
            </w:r>
          </w:p>
        </w:tc>
        <w:tc>
          <w:tcPr>
            <w:tcW w:w="7796" w:type="dxa"/>
            <w:tcBorders/>
          </w:tcPr>
          <w:p>
            <w:pPr>
              <w:pStyle w:val="Normal"/>
              <w:widowControl w:val="false"/>
              <w:suppressAutoHyphens w:val="true"/>
              <w:overflowPunct w:val="false"/>
              <w:spacing w:before="0" w:after="0"/>
              <w:rPr>
                <w:rFonts w:ascii="Verdana" w:hAnsi="Verdana" w:eastAsia="" w:cs="Tahoma" w:eastAsiaTheme="minorEastAsia"/>
                <w:color w:val="000000" w:themeColor="text1"/>
                <w:sz w:val="20"/>
                <w:szCs w:val="20"/>
                <w:lang w:val="en-GB"/>
              </w:rPr>
            </w:pPr>
            <w:r>
              <w:rPr>
                <w:rFonts w:eastAsia="" w:cs="Tahoma" w:ascii="Verdana" w:hAnsi="Verdana" w:eastAsiaTheme="minorEastAsia"/>
                <w:color w:val="000000" w:themeColor="text1"/>
                <w:kern w:val="0"/>
                <w:sz w:val="20"/>
                <w:szCs w:val="20"/>
                <w:lang w:val="en-GB" w:eastAsia="fr-FR" w:bidi="ar-SA"/>
              </w:rPr>
              <w:t xml:space="preserve">Benchmarking EU-Africa research projects in FP6-FP7 and H2020: </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12</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I.2.4</w:t>
            </w:r>
          </w:p>
        </w:tc>
        <w:tc>
          <w:tcPr>
            <w:tcW w:w="7796" w:type="dxa"/>
            <w:tcBorders/>
          </w:tcPr>
          <w:p>
            <w:pPr>
              <w:pStyle w:val="Normal"/>
              <w:widowControl w:val="false"/>
              <w:suppressAutoHyphens w:val="true"/>
              <w:overflowPunct w:val="false"/>
              <w:spacing w:before="0" w:after="0"/>
              <w:rPr>
                <w:color w:val="000000" w:themeColor="text1"/>
              </w:rPr>
            </w:pPr>
            <w:r>
              <w:rPr>
                <w:rFonts w:eastAsia="" w:cs="Tahoma" w:ascii="Verdana" w:hAnsi="Verdana" w:eastAsiaTheme="minorEastAsia"/>
                <w:color w:val="000000" w:themeColor="text1"/>
                <w:kern w:val="0"/>
                <w:sz w:val="20"/>
                <w:szCs w:val="20"/>
                <w:lang w:val="en-GB" w:eastAsia="fr-FR" w:bidi="ar-SA"/>
              </w:rPr>
              <w:t>Geographical Keywords associated to African and European countries: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12</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rPr>
            </w:r>
          </w:p>
        </w:tc>
        <w:tc>
          <w:tcPr>
            <w:tcW w:w="7796" w:type="dxa"/>
            <w:tcBorders/>
          </w:tcPr>
          <w:p>
            <w:pPr>
              <w:pStyle w:val="Normal"/>
              <w:widowControl w:val="false"/>
              <w:suppressAutoHyphens w:val="true"/>
              <w:spacing w:before="60" w:after="60"/>
              <w:jc w:val="center"/>
              <w:rPr>
                <w:rFonts w:ascii="Verdana" w:hAnsi="Verdana"/>
                <w:b/>
                <w:b/>
                <w:bCs/>
                <w:iCs/>
                <w:lang w:val="en-GB"/>
              </w:rPr>
            </w:pPr>
            <w:r>
              <w:rPr>
                <w:rFonts w:ascii="Verdana" w:hAnsi="Verdana"/>
                <w:b/>
                <w:bCs/>
                <w:iCs/>
                <w:kern w:val="0"/>
                <w:sz w:val="22"/>
                <w:szCs w:val="22"/>
                <w:lang w:val="en-GB" w:eastAsia="fr-FR" w:bidi="ar-SA"/>
              </w:rPr>
              <w:t>Section II – Methodology and Results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14</w:t>
            </w:r>
          </w:p>
        </w:tc>
      </w:tr>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1</w:t>
            </w:r>
          </w:p>
        </w:tc>
        <w:tc>
          <w:tcPr>
            <w:tcW w:w="7796" w:type="dxa"/>
            <w:tcBorders/>
          </w:tcPr>
          <w:p>
            <w:pPr>
              <w:pStyle w:val="Normal"/>
              <w:widowControl w:val="false"/>
              <w:suppressAutoHyphens w:val="true"/>
              <w:spacing w:before="0" w:after="0"/>
              <w:jc w:val="left"/>
              <w:rPr>
                <w:rFonts w:ascii="Verdana" w:hAnsi="Verdana" w:eastAsia="" w:cs="Tahoma" w:eastAsiaTheme="minorEastAsia"/>
                <w:b/>
                <w:b/>
                <w:bCs/>
                <w:color w:val="000000" w:themeColor="text1"/>
                <w:sz w:val="20"/>
                <w:szCs w:val="20"/>
                <w:lang w:val="en-GB"/>
              </w:rPr>
            </w:pPr>
            <w:r>
              <w:rPr>
                <w:rFonts w:eastAsia="" w:cs="Tahoma" w:ascii="Verdana" w:hAnsi="Verdana" w:eastAsiaTheme="minorEastAsia"/>
                <w:b/>
                <w:bCs/>
                <w:color w:val="000000" w:themeColor="text1"/>
                <w:kern w:val="0"/>
                <w:sz w:val="20"/>
                <w:szCs w:val="20"/>
                <w:lang w:val="en-GB" w:eastAsia="fr-FR" w:bidi="ar-SA"/>
              </w:rPr>
              <w:t>Terminology</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14</w:t>
            </w:r>
          </w:p>
        </w:tc>
      </w:tr>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2</w:t>
            </w:r>
          </w:p>
        </w:tc>
        <w:tc>
          <w:tcPr>
            <w:tcW w:w="7796" w:type="dxa"/>
            <w:tcBorders/>
          </w:tcPr>
          <w:p>
            <w:pPr>
              <w:pStyle w:val="Textbody1"/>
              <w:widowControl w:val="false"/>
              <w:spacing w:lineRule="auto" w:line="240" w:before="0" w:after="0"/>
              <w:jc w:val="both"/>
              <w:rPr>
                <w:rFonts w:ascii="Verdana" w:hAnsi="Verdana" w:eastAsia="" w:cs="Tahoma" w:eastAsiaTheme="minorEastAsia"/>
                <w:b/>
                <w:b/>
                <w:bCs/>
                <w:color w:val="000000" w:themeColor="text1"/>
                <w:kern w:val="0"/>
                <w:sz w:val="20"/>
                <w:szCs w:val="20"/>
                <w:lang w:val="en-GB" w:eastAsia="fr-FR" w:bidi="ar-SA"/>
              </w:rPr>
            </w:pPr>
            <w:r>
              <w:rPr>
                <w:rFonts w:eastAsia="" w:cs="Tahoma" w:ascii="Verdana" w:hAnsi="Verdana" w:eastAsiaTheme="minorEastAsia"/>
                <w:b/>
                <w:bCs/>
                <w:color w:val="000000" w:themeColor="text1"/>
                <w:kern w:val="0"/>
                <w:sz w:val="20"/>
                <w:szCs w:val="20"/>
                <w:lang w:val="en-GB" w:eastAsia="fr-FR" w:bidi="ar-SA"/>
              </w:rPr>
              <w:t>General overview on yearly outputs for European countries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15</w:t>
            </w:r>
          </w:p>
        </w:tc>
      </w:tr>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3</w:t>
            </w:r>
          </w:p>
        </w:tc>
        <w:tc>
          <w:tcPr>
            <w:tcW w:w="7796" w:type="dxa"/>
            <w:tcBorders/>
          </w:tcPr>
          <w:p>
            <w:pPr>
              <w:pStyle w:val="Textbody1"/>
              <w:widowControl w:val="false"/>
              <w:spacing w:lineRule="auto" w:line="240" w:before="0" w:after="0"/>
              <w:jc w:val="both"/>
              <w:rPr>
                <w:rFonts w:ascii="Verdana" w:hAnsi="Verdana" w:eastAsia="" w:cs="Tahoma" w:eastAsiaTheme="minorEastAsia"/>
                <w:b/>
                <w:b/>
                <w:bCs/>
                <w:color w:val="000000" w:themeColor="text1"/>
                <w:kern w:val="0"/>
                <w:sz w:val="20"/>
                <w:szCs w:val="20"/>
                <w:lang w:val="en-GB" w:eastAsia="fr-FR" w:bidi="ar-SA"/>
              </w:rPr>
            </w:pPr>
            <w:r>
              <w:rPr>
                <w:rFonts w:eastAsia="" w:cs="Tahoma" w:ascii="Verdana" w:hAnsi="Verdana" w:eastAsiaTheme="minorEastAsia"/>
                <w:b/>
                <w:bCs/>
                <w:color w:val="000000" w:themeColor="text1"/>
                <w:kern w:val="0"/>
                <w:sz w:val="20"/>
                <w:szCs w:val="20"/>
                <w:lang w:val="en-GB" w:eastAsia="fr-FR" w:bidi="ar-SA"/>
              </w:rPr>
              <w:t>Analysing African publications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17</w:t>
            </w:r>
          </w:p>
        </w:tc>
      </w:tr>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3.1</w:t>
            </w:r>
          </w:p>
        </w:tc>
        <w:tc>
          <w:tcPr>
            <w:tcW w:w="7796" w:type="dxa"/>
            <w:tcBorders/>
          </w:tcPr>
          <w:p>
            <w:pPr>
              <w:pStyle w:val="Heading2"/>
              <w:widowControl w:val="false"/>
              <w:numPr>
                <w:ilvl w:val="0"/>
                <w:numId w:val="0"/>
              </w:numPr>
              <w:suppressAutoHyphens w:val="true"/>
              <w:spacing w:before="0" w:after="0"/>
              <w:ind w:left="576" w:hanging="576"/>
              <w:rPr>
                <w:rFonts w:ascii="Verdana" w:hAnsi="Verdana" w:eastAsia="" w:cs="Tahoma" w:eastAsiaTheme="minorEastAsia"/>
                <w:color w:val="000000" w:themeColor="text1"/>
                <w:sz w:val="20"/>
                <w:szCs w:val="20"/>
              </w:rPr>
            </w:pPr>
            <w:r>
              <w:rPr>
                <w:rFonts w:eastAsia="" w:cs="Tahoma" w:ascii="Verdana" w:hAnsi="Verdana" w:eastAsiaTheme="minorEastAsia"/>
                <w:color w:val="000000" w:themeColor="text1"/>
                <w:kern w:val="0"/>
                <w:sz w:val="20"/>
                <w:szCs w:val="20"/>
                <w:lang w:eastAsia="fr-FR" w:bidi="ar-SA"/>
              </w:rPr>
              <w:t>Overall Figures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17</w:t>
            </w:r>
          </w:p>
        </w:tc>
      </w:tr>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3.2</w:t>
            </w:r>
          </w:p>
        </w:tc>
        <w:tc>
          <w:tcPr>
            <w:tcW w:w="7796" w:type="dxa"/>
            <w:tcBorders/>
          </w:tcPr>
          <w:p>
            <w:pPr>
              <w:pStyle w:val="BodyTextLEAPRE"/>
              <w:widowControl w:val="false"/>
              <w:spacing w:before="0" w:after="0"/>
              <w:rPr>
                <w:b/>
                <w:b/>
                <w:bCs/>
                <w:color w:val="000000" w:themeColor="text1"/>
              </w:rPr>
            </w:pPr>
            <w:r>
              <w:rPr>
                <w:b/>
                <w:bCs/>
                <w:color w:val="000000" w:themeColor="text1"/>
                <w:kern w:val="0"/>
                <w:lang w:eastAsia="fr-FR" w:bidi="ar-SA"/>
              </w:rPr>
              <w:t>Regional Analysis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20</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3.2.1</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Northern Africa</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21</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3.2.1.1</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Egypt</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23</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3.2.1.1.1</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Cairo University</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25</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3.2.1.2</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Algeria</w:t>
              <w:tab/>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27</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3.2.1.2.1</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Renewable Energy Development Center (CDER)</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28</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3.2.1.3</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Morocco</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29</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 xml:space="preserve">3.2.1.3.1 </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Mohammed V University</w:t>
              <w:tab/>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31</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3.2.2</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Western Africa, Central Africa, Eastern Africa</w:t>
              <w:tab/>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32</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3.2.2.1</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Western Africa</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33</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3.2.2.2</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Central Africa</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35</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3.2.2.3</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Eastern Africa</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37</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3.2.2.4</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Selected Institutions and Institutional Co-publication Network</w:t>
              <w:tab/>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39</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3.2.2.4.1</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Covenant University (Nigeria)</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40</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3.2.2.4.2</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University of Nigeria</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42</w:t>
            </w:r>
          </w:p>
        </w:tc>
      </w:tr>
      <w:tr>
        <w:trPr>
          <w:trHeight w:val="227" w:hRule="atLeast"/>
        </w:trPr>
        <w:tc>
          <w:tcPr>
            <w:tcW w:w="1269" w:type="dxa"/>
            <w:tcBorders/>
          </w:tcPr>
          <w:p>
            <w:pPr>
              <w:pStyle w:val="BodyTextLEAPRE"/>
              <w:widowControl w:val="false"/>
              <w:spacing w:before="0" w:after="0"/>
              <w:rPr>
                <w:color w:val="000000" w:themeColor="text1"/>
                <w:lang w:val="fr-FR"/>
              </w:rPr>
            </w:pPr>
            <w:r>
              <w:rPr>
                <w:color w:val="000000" w:themeColor="text1"/>
                <w:kern w:val="0"/>
                <w:lang w:val="fr-FR" w:eastAsia="fr-FR" w:bidi="ar-SA"/>
              </w:rPr>
              <w:t xml:space="preserve">3.2.2.4.3 </w:t>
            </w:r>
          </w:p>
        </w:tc>
        <w:tc>
          <w:tcPr>
            <w:tcW w:w="7796" w:type="dxa"/>
            <w:tcBorders/>
          </w:tcPr>
          <w:p>
            <w:pPr>
              <w:pStyle w:val="BodyTextLEAPRE"/>
              <w:widowControl w:val="false"/>
              <w:spacing w:before="0" w:after="0"/>
              <w:rPr>
                <w:color w:val="000000" w:themeColor="text1"/>
                <w:lang w:val="fr-FR"/>
              </w:rPr>
            </w:pPr>
            <w:r>
              <w:rPr>
                <w:color w:val="000000" w:themeColor="text1"/>
                <w:kern w:val="0"/>
                <w:lang w:val="fr-FR" w:eastAsia="fr-FR" w:bidi="ar-SA"/>
              </w:rPr>
              <w:t>Université de Yaoundé I (Cameroon)</w:t>
              <w:tab/>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43</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3.2.2.4.4</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Addis Ababa University (Ethiopia)</w:t>
              <w:tab/>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45</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3.2.2.4.5</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Mekelle University (Ethiopia)</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46</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3.2.3</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Southern Africa</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47</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 xml:space="preserve">3.2.3.1 </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South Africa</w:t>
              <w:tab/>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49</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3.2.3.1.1</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University of KwaZulu-Natal</w:t>
              <w:tab/>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50</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 xml:space="preserve">3.2.3.1.2 </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University of Cape Town</w:t>
              <w:tab/>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52</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3.2.3.1.3</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Stellenbosch University</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53</w:t>
            </w:r>
          </w:p>
        </w:tc>
      </w:tr>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 xml:space="preserve">3.3 </w:t>
            </w:r>
          </w:p>
        </w:tc>
        <w:tc>
          <w:tcPr>
            <w:tcW w:w="7796" w:type="dxa"/>
            <w:tcBorders/>
          </w:tcPr>
          <w:p>
            <w:pPr>
              <w:pStyle w:val="BodyTextLEAPRE"/>
              <w:widowControl w:val="false"/>
              <w:spacing w:before="0" w:after="0"/>
              <w:rPr>
                <w:b/>
                <w:b/>
                <w:bCs/>
                <w:color w:val="000000" w:themeColor="text1"/>
              </w:rPr>
            </w:pPr>
            <w:r>
              <w:rPr>
                <w:b/>
                <w:bCs/>
                <w:color w:val="000000" w:themeColor="text1"/>
                <w:kern w:val="0"/>
                <w:lang w:eastAsia="fr-FR" w:bidi="ar-SA"/>
              </w:rPr>
              <w:t>Domain Analysis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55</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3.3.1</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Physical Sciences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55</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3.3.2</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Technology</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59</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3.3.3</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Life Sciences &amp; Biomedicine</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62</w:t>
            </w:r>
          </w:p>
        </w:tc>
      </w:tr>
      <w:tr>
        <w:trPr>
          <w:trHeight w:val="227" w:hRule="atLeast"/>
        </w:trPr>
        <w:tc>
          <w:tcPr>
            <w:tcW w:w="1269" w:type="dxa"/>
            <w:tcBorders/>
          </w:tcPr>
          <w:p>
            <w:pPr>
              <w:pStyle w:val="BodyTextLEAPRE"/>
              <w:widowControl w:val="false"/>
              <w:spacing w:before="0" w:after="0"/>
              <w:rPr>
                <w:color w:val="000000" w:themeColor="text1"/>
              </w:rPr>
            </w:pPr>
            <w:r>
              <w:rPr>
                <w:color w:val="000000" w:themeColor="text1"/>
                <w:kern w:val="0"/>
                <w:lang w:eastAsia="fr-FR" w:bidi="ar-SA"/>
              </w:rPr>
              <w:t>3.3.4</w:t>
            </w:r>
          </w:p>
        </w:tc>
        <w:tc>
          <w:tcPr>
            <w:tcW w:w="7796" w:type="dxa"/>
            <w:tcBorders/>
          </w:tcPr>
          <w:p>
            <w:pPr>
              <w:pStyle w:val="BodyTextLEAPRE"/>
              <w:widowControl w:val="false"/>
              <w:spacing w:before="0" w:after="0"/>
              <w:rPr>
                <w:color w:val="000000" w:themeColor="text1"/>
              </w:rPr>
            </w:pPr>
            <w:r>
              <w:rPr>
                <w:color w:val="000000" w:themeColor="text1"/>
                <w:kern w:val="0"/>
                <w:lang w:eastAsia="fr-FR" w:bidi="ar-SA"/>
              </w:rPr>
              <w:t>Social Sciences and Arts &amp; Humanities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65</w:t>
            </w:r>
          </w:p>
        </w:tc>
      </w:tr>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4</w:t>
            </w:r>
          </w:p>
        </w:tc>
        <w:tc>
          <w:tcPr>
            <w:tcW w:w="7796" w:type="dxa"/>
            <w:tcBorders/>
          </w:tcPr>
          <w:p>
            <w:pPr>
              <w:pStyle w:val="BodyTextLEAPRE"/>
              <w:widowControl w:val="false"/>
              <w:spacing w:before="0" w:after="0"/>
              <w:rPr>
                <w:b/>
                <w:b/>
                <w:bCs/>
                <w:color w:val="000000" w:themeColor="text1"/>
              </w:rPr>
            </w:pPr>
            <w:r>
              <w:rPr>
                <w:b/>
                <w:bCs/>
                <w:color w:val="000000" w:themeColor="text1"/>
                <w:kern w:val="0"/>
                <w:lang w:eastAsia="fr-FR" w:bidi="ar-SA"/>
              </w:rPr>
              <w:t>Conclusion</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68</w:t>
            </w:r>
          </w:p>
        </w:tc>
      </w:tr>
      <w:tr>
        <w:trPr>
          <w:trHeight w:val="227" w:hRule="atLeast"/>
        </w:trPr>
        <w:tc>
          <w:tcPr>
            <w:tcW w:w="1269" w:type="dxa"/>
            <w:tcBorders/>
          </w:tcPr>
          <w:p>
            <w:pPr>
              <w:pStyle w:val="BodyTextLEAPRE"/>
              <w:widowControl w:val="false"/>
              <w:spacing w:before="0" w:after="0"/>
              <w:rPr>
                <w:b/>
                <w:b/>
                <w:bCs/>
                <w:color w:val="000000" w:themeColor="text1"/>
              </w:rPr>
            </w:pPr>
            <w:r>
              <w:rPr>
                <w:b/>
                <w:bCs/>
                <w:color w:val="000000" w:themeColor="text1"/>
                <w:kern w:val="0"/>
                <w:lang w:eastAsia="fr-FR" w:bidi="ar-SA"/>
              </w:rPr>
              <w:t>5</w:t>
            </w:r>
          </w:p>
        </w:tc>
        <w:tc>
          <w:tcPr>
            <w:tcW w:w="7796" w:type="dxa"/>
            <w:tcBorders/>
          </w:tcPr>
          <w:p>
            <w:pPr>
              <w:pStyle w:val="BodyTextLEAPRE"/>
              <w:widowControl w:val="false"/>
              <w:spacing w:before="0" w:after="0"/>
              <w:rPr>
                <w:b/>
                <w:b/>
                <w:bCs/>
                <w:color w:val="000000" w:themeColor="text1"/>
              </w:rPr>
            </w:pPr>
            <w:r>
              <w:rPr>
                <w:b/>
                <w:bCs/>
                <w:color w:val="000000" w:themeColor="text1"/>
                <w:kern w:val="0"/>
                <w:lang w:eastAsia="fr-FR" w:bidi="ar-SA"/>
              </w:rPr>
              <w:t>References</w:t>
            </w:r>
          </w:p>
        </w:tc>
        <w:tc>
          <w:tcPr>
            <w:tcW w:w="563" w:type="dxa"/>
            <w:tcBorders/>
          </w:tcPr>
          <w:p>
            <w:pPr>
              <w:pStyle w:val="BodyTextLEAPRE"/>
              <w:widowControl w:val="false"/>
              <w:spacing w:before="0" w:after="0"/>
              <w:jc w:val="right"/>
              <w:rPr>
                <w:color w:val="000000" w:themeColor="text1"/>
              </w:rPr>
            </w:pPr>
            <w:r>
              <w:rPr>
                <w:color w:val="000000" w:themeColor="text1"/>
                <w:kern w:val="0"/>
                <w:lang w:eastAsia="fr-FR" w:bidi="ar-SA"/>
              </w:rPr>
              <w:t>72</w:t>
            </w:r>
          </w:p>
        </w:tc>
      </w:tr>
    </w:tbl>
    <w:p>
      <w:pPr>
        <w:pStyle w:val="Textbody1"/>
        <w:spacing w:lineRule="auto" w:line="240" w:before="0" w:after="120"/>
        <w:rPr>
          <w:rFonts w:ascii="Verdana" w:hAnsi="Verdana" w:eastAsia="Times New Roman" w:cs="Times New Roman"/>
          <w:b/>
          <w:b/>
          <w:bCs/>
          <w:iCs/>
          <w:kern w:val="0"/>
          <w:sz w:val="36"/>
          <w:szCs w:val="36"/>
          <w:lang w:val="en-GB" w:eastAsia="en-US" w:bidi="ar-SA"/>
        </w:rPr>
      </w:pPr>
      <w:r>
        <w:rPr>
          <w:rFonts w:eastAsia="Times New Roman" w:cs="Times New Roman" w:ascii="Verdana" w:hAnsi="Verdana"/>
          <w:b/>
          <w:bCs/>
          <w:iCs/>
          <w:kern w:val="0"/>
          <w:sz w:val="36"/>
          <w:szCs w:val="36"/>
          <w:lang w:val="en-GB" w:eastAsia="en-US" w:bidi="ar-SA"/>
        </w:rPr>
        <w:t>List of abbreviation</w:t>
      </w:r>
    </w:p>
    <w:p>
      <w:pPr>
        <w:pStyle w:val="Normal"/>
        <w:rPr>
          <w:rFonts w:cs="Arial"/>
          <w:lang w:eastAsia="fr-FR"/>
        </w:rPr>
      </w:pPr>
      <w:r>
        <w:rPr>
          <w:rFonts w:cs="Arial"/>
          <w:lang w:eastAsia="fr-FR"/>
        </w:rPr>
      </w:r>
    </w:p>
    <w:p>
      <w:pPr>
        <w:pStyle w:val="Normal"/>
        <w:rPr>
          <w:rFonts w:ascii="Verdana" w:hAnsi="Verdana" w:cs="Arial"/>
          <w:lang w:eastAsia="fr-FR"/>
        </w:rPr>
      </w:pPr>
      <w:r>
        <w:rPr>
          <w:rFonts w:cs="Arial" w:ascii="Verdana" w:hAnsi="Verdana"/>
          <w:lang w:eastAsia="fr-FR"/>
        </w:rPr>
        <w:t xml:space="preserve">AREI </w:t>
        <w:tab/>
        <w:tab/>
        <w:t xml:space="preserve">Africa Renewable Energy Initiative, </w:t>
      </w:r>
    </w:p>
    <w:p>
      <w:pPr>
        <w:pStyle w:val="Normal"/>
        <w:rPr>
          <w:rFonts w:ascii="Verdana" w:hAnsi="Verdana" w:cs="FreeSans"/>
          <w:lang w:eastAsia="zh-CN"/>
        </w:rPr>
      </w:pPr>
      <w:r>
        <w:rPr>
          <w:rFonts w:ascii="Verdana" w:hAnsi="Verdana"/>
        </w:rPr>
        <w:t>AOSTI</w:t>
        <w:tab/>
        <w:tab/>
        <w:t>African Observatory of Science, Technology, and Innovation</w:t>
      </w:r>
    </w:p>
    <w:p>
      <w:pPr>
        <w:pStyle w:val="Normal"/>
        <w:rPr>
          <w:rFonts w:ascii="Verdana" w:hAnsi="Verdana"/>
        </w:rPr>
      </w:pPr>
      <w:r>
        <w:rPr>
          <w:rFonts w:ascii="Verdana" w:hAnsi="Verdana"/>
        </w:rPr>
        <w:t xml:space="preserve">AU </w:t>
        <w:tab/>
        <w:tab/>
        <w:t>African Union</w:t>
      </w:r>
    </w:p>
    <w:p>
      <w:pPr>
        <w:pStyle w:val="Normal"/>
        <w:rPr>
          <w:rFonts w:ascii="Verdana" w:hAnsi="Verdana"/>
        </w:rPr>
      </w:pPr>
      <w:r>
        <w:rPr>
          <w:rFonts w:ascii="Verdana" w:hAnsi="Verdana"/>
        </w:rPr>
        <w:t>UN</w:t>
        <w:tab/>
        <w:tab/>
        <w:t>United Nations</w:t>
      </w:r>
    </w:p>
    <w:p>
      <w:pPr>
        <w:pStyle w:val="Normal"/>
        <w:rPr>
          <w:rFonts w:ascii="Verdana" w:hAnsi="Verdana"/>
        </w:rPr>
      </w:pPr>
      <w:r>
        <w:rPr>
          <w:rFonts w:ascii="Verdana" w:hAnsi="Verdana"/>
        </w:rPr>
        <w:t xml:space="preserve">AUC </w:t>
        <w:tab/>
        <w:tab/>
        <w:t>African Union Commission</w:t>
      </w:r>
    </w:p>
    <w:p>
      <w:pPr>
        <w:pStyle w:val="Normal"/>
        <w:rPr>
          <w:rFonts w:ascii="Verdana" w:hAnsi="Verdana"/>
        </w:rPr>
      </w:pPr>
      <w:r>
        <w:rPr>
          <w:rFonts w:ascii="Verdana" w:hAnsi="Verdana"/>
        </w:rPr>
        <w:t xml:space="preserve">CSP </w:t>
        <w:tab/>
        <w:tab/>
        <w:t>Concentrated Solar Power</w:t>
      </w:r>
    </w:p>
    <w:p>
      <w:pPr>
        <w:pStyle w:val="Normal"/>
        <w:rPr>
          <w:rFonts w:ascii="Verdana" w:hAnsi="Verdana"/>
        </w:rPr>
      </w:pPr>
      <w:r>
        <w:rPr>
          <w:rFonts w:ascii="Verdana" w:hAnsi="Verdana"/>
        </w:rPr>
        <w:t xml:space="preserve">ECOWAS </w:t>
        <w:tab/>
        <w:t>Economic Community of West African States</w:t>
      </w:r>
    </w:p>
    <w:p>
      <w:pPr>
        <w:pStyle w:val="Normal"/>
        <w:rPr>
          <w:rFonts w:ascii="Verdana" w:hAnsi="Verdana"/>
        </w:rPr>
      </w:pPr>
      <w:r>
        <w:rPr>
          <w:rFonts w:ascii="Verdana" w:hAnsi="Verdana"/>
        </w:rPr>
        <w:t xml:space="preserve">EU </w:t>
        <w:tab/>
        <w:tab/>
        <w:t>European Union</w:t>
      </w:r>
    </w:p>
    <w:p>
      <w:pPr>
        <w:pStyle w:val="Normal"/>
        <w:rPr>
          <w:rFonts w:ascii="Verdana" w:hAnsi="Verdana"/>
        </w:rPr>
      </w:pPr>
      <w:r>
        <w:rPr>
          <w:rFonts w:ascii="Verdana" w:hAnsi="Verdana"/>
        </w:rPr>
        <w:t xml:space="preserve">GII </w:t>
        <w:tab/>
        <w:tab/>
        <w:t>Global Innovation Index</w:t>
      </w:r>
    </w:p>
    <w:p>
      <w:pPr>
        <w:pStyle w:val="Normal"/>
        <w:rPr>
          <w:rFonts w:ascii="Verdana" w:hAnsi="Verdana"/>
        </w:rPr>
      </w:pPr>
      <w:r>
        <w:rPr>
          <w:rFonts w:ascii="Verdana" w:hAnsi="Verdana"/>
        </w:rPr>
        <w:t>HLPD</w:t>
        <w:tab/>
        <w:tab/>
        <w:t>High Level Policy Dialogue</w:t>
      </w:r>
    </w:p>
    <w:p>
      <w:pPr>
        <w:pStyle w:val="Normal"/>
        <w:rPr>
          <w:rFonts w:ascii="Verdana" w:hAnsi="Verdana"/>
        </w:rPr>
      </w:pPr>
      <w:r>
        <w:rPr>
          <w:rFonts w:ascii="Verdana" w:hAnsi="Verdana"/>
        </w:rPr>
        <w:t xml:space="preserve">IP </w:t>
        <w:tab/>
        <w:tab/>
        <w:t>Intellectual Property</w:t>
      </w:r>
    </w:p>
    <w:p>
      <w:pPr>
        <w:pStyle w:val="Normal"/>
        <w:rPr>
          <w:rFonts w:ascii="Verdana" w:hAnsi="Verdana"/>
        </w:rPr>
      </w:pPr>
      <w:r>
        <w:rPr>
          <w:rFonts w:ascii="Verdana" w:hAnsi="Verdana"/>
        </w:rPr>
        <w:t xml:space="preserve">JAES </w:t>
        <w:tab/>
        <w:tab/>
        <w:t>Joint Africa–EU Strategy</w:t>
      </w:r>
    </w:p>
    <w:p>
      <w:pPr>
        <w:pStyle w:val="Normal"/>
        <w:rPr>
          <w:rFonts w:ascii="Verdana" w:hAnsi="Verdana"/>
        </w:rPr>
      </w:pPr>
      <w:r>
        <w:rPr>
          <w:rFonts w:ascii="Verdana" w:hAnsi="Verdana"/>
        </w:rPr>
        <w:t>LEAP-RE</w:t>
        <w:tab/>
        <w:t>Long European African Partnership in Renewable Energy</w:t>
      </w:r>
    </w:p>
    <w:p>
      <w:pPr>
        <w:pStyle w:val="Normal"/>
        <w:rPr>
          <w:rFonts w:ascii="Verdana" w:hAnsi="Verdana"/>
        </w:rPr>
      </w:pPr>
      <w:r>
        <w:rPr>
          <w:rFonts w:ascii="Verdana" w:hAnsi="Verdana"/>
        </w:rPr>
        <w:t xml:space="preserve">M&amp;E </w:t>
        <w:tab/>
        <w:tab/>
        <w:t>Monitoring and Evaluation</w:t>
      </w:r>
    </w:p>
    <w:p>
      <w:pPr>
        <w:pStyle w:val="Normal"/>
        <w:rPr>
          <w:rFonts w:ascii="Verdana" w:hAnsi="Verdana"/>
        </w:rPr>
      </w:pPr>
      <w:r>
        <w:rPr>
          <w:rFonts w:ascii="Verdana" w:hAnsi="Verdana"/>
        </w:rPr>
        <w:t xml:space="preserve">MENA </w:t>
        <w:tab/>
        <w:t>Middle East and North Africa</w:t>
      </w:r>
    </w:p>
    <w:p>
      <w:pPr>
        <w:pStyle w:val="Normal"/>
        <w:rPr>
          <w:rFonts w:ascii="Verdana" w:hAnsi="Verdana"/>
        </w:rPr>
      </w:pPr>
      <w:r>
        <w:rPr>
          <w:rFonts w:ascii="Verdana" w:hAnsi="Verdana"/>
        </w:rPr>
        <w:t xml:space="preserve">NEPAD </w:t>
        <w:tab/>
        <w:t>New Partnership for Africa’s Development</w:t>
      </w:r>
    </w:p>
    <w:p>
      <w:pPr>
        <w:pStyle w:val="Normal"/>
        <w:rPr>
          <w:rFonts w:ascii="Verdana" w:hAnsi="Verdana"/>
        </w:rPr>
      </w:pPr>
      <w:r>
        <w:rPr>
          <w:rFonts w:ascii="Verdana" w:hAnsi="Verdana"/>
        </w:rPr>
        <w:t xml:space="preserve">NIS </w:t>
        <w:tab/>
        <w:tab/>
        <w:t>National Innovation System</w:t>
      </w:r>
    </w:p>
    <w:p>
      <w:pPr>
        <w:pStyle w:val="Normal"/>
        <w:rPr>
          <w:rFonts w:ascii="Verdana" w:hAnsi="Verdana"/>
        </w:rPr>
      </w:pPr>
      <w:r>
        <w:rPr>
          <w:rFonts w:ascii="Verdana" w:hAnsi="Verdana"/>
        </w:rPr>
        <w:t xml:space="preserve">OECD </w:t>
        <w:tab/>
        <w:t>Organization for Economic Co-operation and Development</w:t>
      </w:r>
    </w:p>
    <w:p>
      <w:pPr>
        <w:pStyle w:val="Normal"/>
        <w:rPr>
          <w:rFonts w:ascii="Verdana" w:hAnsi="Verdana"/>
        </w:rPr>
      </w:pPr>
      <w:r>
        <w:rPr>
          <w:rFonts w:ascii="Verdana" w:hAnsi="Verdana"/>
        </w:rPr>
        <w:t xml:space="preserve">R&amp;D </w:t>
        <w:tab/>
        <w:tab/>
        <w:t>Research and Development</w:t>
      </w:r>
    </w:p>
    <w:p>
      <w:pPr>
        <w:pStyle w:val="Normal"/>
        <w:rPr>
          <w:rFonts w:ascii="Verdana" w:hAnsi="Verdana"/>
        </w:rPr>
      </w:pPr>
      <w:r>
        <w:rPr>
          <w:rFonts w:ascii="Verdana" w:hAnsi="Verdana"/>
        </w:rPr>
        <w:t>RE</w:t>
        <w:tab/>
        <w:tab/>
        <w:t>Renewable Energy</w:t>
      </w:r>
    </w:p>
    <w:p>
      <w:pPr>
        <w:pStyle w:val="Normal"/>
        <w:rPr>
          <w:rFonts w:ascii="Verdana" w:hAnsi="Verdana"/>
        </w:rPr>
      </w:pPr>
      <w:r>
        <w:rPr>
          <w:rFonts w:ascii="Verdana" w:hAnsi="Verdana"/>
        </w:rPr>
        <w:t xml:space="preserve">RECs </w:t>
        <w:tab/>
        <w:tab/>
        <w:t>Regional Economic Communities</w:t>
      </w:r>
    </w:p>
    <w:p>
      <w:pPr>
        <w:pStyle w:val="Normal"/>
        <w:rPr>
          <w:rFonts w:ascii="Verdana" w:hAnsi="Verdana"/>
        </w:rPr>
      </w:pPr>
      <w:r>
        <w:rPr>
          <w:rFonts w:ascii="Verdana" w:hAnsi="Verdana"/>
        </w:rPr>
        <w:t xml:space="preserve">SDGs </w:t>
        <w:tab/>
        <w:tab/>
        <w:t>Sustainable Development Goals</w:t>
      </w:r>
    </w:p>
    <w:p>
      <w:pPr>
        <w:pStyle w:val="Normal"/>
        <w:rPr>
          <w:rFonts w:ascii="Verdana" w:hAnsi="Verdana"/>
        </w:rPr>
      </w:pPr>
      <w:r>
        <w:rPr>
          <w:rFonts w:ascii="Verdana" w:hAnsi="Verdana"/>
        </w:rPr>
        <w:t xml:space="preserve">S&amp;T </w:t>
        <w:tab/>
        <w:tab/>
        <w:t>Science and Technology</w:t>
      </w:r>
    </w:p>
    <w:p>
      <w:pPr>
        <w:pStyle w:val="Normal"/>
        <w:rPr>
          <w:rFonts w:ascii="Verdana" w:hAnsi="Verdana"/>
        </w:rPr>
      </w:pPr>
      <w:r>
        <w:rPr>
          <w:rFonts w:ascii="Verdana" w:hAnsi="Verdana"/>
        </w:rPr>
        <w:t>SOM</w:t>
        <w:tab/>
        <w:tab/>
        <w:t>Senior Official Meeting</w:t>
      </w:r>
    </w:p>
    <w:p>
      <w:pPr>
        <w:pStyle w:val="Normal"/>
        <w:rPr>
          <w:rFonts w:ascii="Verdana" w:hAnsi="Verdana"/>
        </w:rPr>
      </w:pPr>
      <w:r>
        <w:rPr>
          <w:rFonts w:ascii="Verdana" w:hAnsi="Verdana"/>
        </w:rPr>
        <w:t xml:space="preserve">STEM </w:t>
        <w:tab/>
        <w:tab/>
        <w:t>Science, Technology, Engineering, and Mathematics</w:t>
      </w:r>
    </w:p>
    <w:p>
      <w:pPr>
        <w:pStyle w:val="Normal"/>
        <w:rPr>
          <w:rFonts w:ascii="Verdana" w:hAnsi="Verdana"/>
        </w:rPr>
      </w:pPr>
      <w:r>
        <w:rPr>
          <w:rFonts w:ascii="Verdana" w:hAnsi="Verdana"/>
        </w:rPr>
        <w:t xml:space="preserve">STI </w:t>
        <w:tab/>
        <w:tab/>
        <w:t>Science, Technology, and Innovation</w:t>
      </w:r>
    </w:p>
    <w:p>
      <w:pPr>
        <w:pStyle w:val="Normal"/>
        <w:rPr>
          <w:rFonts w:ascii="Verdana" w:hAnsi="Verdana"/>
        </w:rPr>
      </w:pPr>
      <w:r>
        <w:rPr>
          <w:rFonts w:ascii="Verdana" w:hAnsi="Verdana"/>
        </w:rPr>
        <w:t>STISA-2024 Science, Technology, and Innovation Strategy for Africa 2024</w:t>
      </w:r>
    </w:p>
    <w:p>
      <w:pPr>
        <w:pStyle w:val="Normal"/>
        <w:rPr>
          <w:rFonts w:ascii="Verdana" w:hAnsi="Verdana"/>
        </w:rPr>
      </w:pPr>
      <w:r>
        <w:rPr>
          <w:rFonts w:ascii="Verdana" w:hAnsi="Verdana"/>
        </w:rPr>
        <w:t xml:space="preserve">UN </w:t>
        <w:tab/>
        <w:tab/>
        <w:t>United Nations</w:t>
      </w:r>
    </w:p>
    <w:p>
      <w:pPr>
        <w:pStyle w:val="Normal"/>
        <w:rPr>
          <w:rFonts w:ascii="Verdana" w:hAnsi="Verdana"/>
        </w:rPr>
      </w:pPr>
      <w:r>
        <w:rPr>
          <w:rFonts w:ascii="Verdana" w:hAnsi="Verdana"/>
        </w:rPr>
        <w:t xml:space="preserve">UNESCO </w:t>
        <w:tab/>
        <w:t>United Nations Educational, Scientific and Cultural Organisation</w:t>
      </w:r>
    </w:p>
    <w:p>
      <w:pPr>
        <w:pStyle w:val="Normal"/>
        <w:rPr>
          <w:rFonts w:ascii="Verdana" w:hAnsi="Verdana"/>
        </w:rPr>
      </w:pPr>
      <w:r>
        <w:rPr>
          <w:rFonts w:ascii="Verdana" w:hAnsi="Verdana"/>
        </w:rPr>
        <w:t>UNSD</w:t>
        <w:tab/>
        <w:tab/>
        <w:t>United Nations Statistics Department</w:t>
      </w:r>
    </w:p>
    <w:p>
      <w:pPr>
        <w:pStyle w:val="Normal"/>
        <w:rPr>
          <w:rFonts w:ascii="Verdana" w:hAnsi="Verdana"/>
        </w:rPr>
      </w:pPr>
      <w:r>
        <w:rPr>
          <w:rFonts w:ascii="Verdana" w:hAnsi="Verdana"/>
        </w:rPr>
        <w:t xml:space="preserve">WIPO </w:t>
        <w:tab/>
        <w:tab/>
        <w:t>World Intellectual Property Organization</w:t>
      </w:r>
    </w:p>
    <w:p>
      <w:pPr>
        <w:pStyle w:val="Normal"/>
        <w:rPr>
          <w:rFonts w:ascii="Verdana" w:hAnsi="Verdana"/>
        </w:rPr>
      </w:pPr>
      <w:r>
        <w:rPr>
          <w:rFonts w:ascii="Verdana" w:hAnsi="Verdana"/>
        </w:rPr>
        <w:t>WoS</w:t>
        <w:tab/>
        <w:tab/>
        <w:t>Web of Science</w:t>
      </w:r>
    </w:p>
    <w:p>
      <w:pPr>
        <w:pStyle w:val="Normal"/>
        <w:spacing w:lineRule="auto" w:line="259" w:before="0" w:after="160"/>
        <w:jc w:val="left"/>
        <w:rPr/>
      </w:pPr>
      <w:r>
        <w:rPr/>
      </w:r>
      <w:r>
        <w:br w:type="page"/>
      </w:r>
    </w:p>
    <w:p>
      <w:pPr>
        <w:pStyle w:val="Textbody1"/>
        <w:spacing w:lineRule="auto" w:line="240" w:before="0" w:after="120"/>
        <w:jc w:val="center"/>
        <w:rPr>
          <w:rFonts w:ascii="Verdana" w:hAnsi="Verdana" w:eastAsia="Times New Roman" w:cs="Times New Roman"/>
          <w:b/>
          <w:b/>
          <w:bCs/>
          <w:iCs/>
          <w:kern w:val="0"/>
          <w:sz w:val="36"/>
          <w:szCs w:val="36"/>
          <w:lang w:val="en-GB" w:eastAsia="en-US" w:bidi="ar-SA"/>
        </w:rPr>
      </w:pPr>
      <w:r>
        <w:rPr>
          <w:rFonts w:eastAsia="Times New Roman" w:cs="Times New Roman" w:ascii="Verdana" w:hAnsi="Verdana"/>
          <w:b/>
          <w:bCs/>
          <w:iCs/>
          <w:kern w:val="0"/>
          <w:sz w:val="36"/>
          <w:szCs w:val="36"/>
          <w:lang w:val="en-GB" w:eastAsia="en-US" w:bidi="ar-SA"/>
        </w:rPr>
        <w:t>Introduction:</w:t>
      </w:r>
    </w:p>
    <w:p>
      <w:pPr>
        <w:pStyle w:val="Textbody1"/>
        <w:spacing w:lineRule="auto" w:line="240" w:before="0" w:after="120"/>
        <w:jc w:val="both"/>
        <w:rPr>
          <w:rFonts w:ascii="Verdana" w:hAnsi="Verdana"/>
          <w:sz w:val="22"/>
          <w:szCs w:val="22"/>
        </w:rPr>
      </w:pPr>
      <w:r>
        <w:rPr>
          <w:rFonts w:ascii="Verdana" w:hAnsi="Verdana"/>
          <w:sz w:val="22"/>
          <w:szCs w:val="22"/>
        </w:rPr>
      </w:r>
    </w:p>
    <w:p>
      <w:pPr>
        <w:pStyle w:val="Textbody1"/>
        <w:spacing w:lineRule="auto" w:line="240" w:before="0" w:after="120"/>
        <w:jc w:val="both"/>
        <w:rPr>
          <w:rFonts w:ascii="Verdana" w:hAnsi="Verdana"/>
          <w:sz w:val="22"/>
          <w:szCs w:val="22"/>
        </w:rPr>
      </w:pPr>
      <w:r>
        <w:rPr>
          <w:rFonts w:ascii="Verdana" w:hAnsi="Verdana"/>
          <w:sz w:val="22"/>
          <w:szCs w:val="22"/>
        </w:rPr>
        <w:t xml:space="preserve">STI is a key enabler to achieve the goals of the African Union (AU) Agenda 2063 and the UN Agenda 2030. It requires specific instruments for socioeconomic growth including publication of scientific papers. </w:t>
      </w:r>
    </w:p>
    <w:p>
      <w:pPr>
        <w:pStyle w:val="Textbody1"/>
        <w:spacing w:lineRule="auto" w:line="240" w:before="0" w:after="120"/>
        <w:jc w:val="both"/>
        <w:rPr>
          <w:rFonts w:ascii="Verdana" w:hAnsi="Verdana"/>
          <w:sz w:val="22"/>
          <w:szCs w:val="22"/>
        </w:rPr>
      </w:pPr>
      <w:r>
        <w:rPr>
          <w:rFonts w:ascii="Verdana" w:hAnsi="Verdana"/>
          <w:sz w:val="22"/>
          <w:szCs w:val="22"/>
        </w:rPr>
        <w:t xml:space="preserve">In this deliverable we focus on high ranked publications analysis in renewable energy in Africa. The use of scientometric techniques will help government, institutions, private sector, civil society and communities not only to measure the scientific and technological progress through quantitative analysis and its productivity, but to identify institutions which could serve as pillar to develop long term fruitful forefront cooperation. </w:t>
      </w:r>
    </w:p>
    <w:p>
      <w:pPr>
        <w:pStyle w:val="Textbody1"/>
        <w:spacing w:lineRule="auto" w:line="240" w:before="0" w:after="120"/>
        <w:jc w:val="both"/>
        <w:rPr>
          <w:rFonts w:ascii="Verdana" w:hAnsi="Verdana"/>
          <w:sz w:val="22"/>
          <w:szCs w:val="22"/>
        </w:rPr>
      </w:pPr>
      <w:r>
        <w:rPr>
          <w:rFonts w:ascii="Verdana" w:hAnsi="Verdana"/>
          <w:sz w:val="22"/>
          <w:szCs w:val="22"/>
        </w:rPr>
        <w:t xml:space="preserve">In order to deliver a comprehensive overview of national capacities and co-publication networks we shall use data from Clarivate’s Web of Science (WoS) databases [1]. The methodology to select keywords and to extract data are explained later. This mapping covers the identification of scientific networks and publications, as well as universities, faculties, research teams and their interconnexion. First results demonstrate that the number of scientific publications produced by Africans has risen significantly over the period 2011-2020, even it accounts for a tiny portion over the world. Compared to Europe, the regional, continental and intercontinental mapping generated using visualizing software [2], reinforce the urgent need to develop International partnerships and cooperation mainly in the framework of the existing programme  LEAP-RE. </w:t>
      </w:r>
    </w:p>
    <w:p>
      <w:pPr>
        <w:pStyle w:val="Textbody1"/>
        <w:spacing w:lineRule="auto" w:line="240" w:before="0" w:after="120"/>
        <w:jc w:val="both"/>
        <w:rPr>
          <w:rFonts w:ascii="Verdana" w:hAnsi="Verdana"/>
          <w:sz w:val="22"/>
          <w:szCs w:val="22"/>
        </w:rPr>
      </w:pPr>
      <w:r>
        <w:rPr>
          <w:rFonts w:ascii="Verdana" w:hAnsi="Verdana"/>
          <w:sz w:val="22"/>
          <w:szCs w:val="22"/>
        </w:rPr>
        <w:t xml:space="preserve">The final target is to support new (or existing) mechanisms which may involve networking by matching researchers from both continents to create communities in RE, teaming (for creating centres of excellence), twinning (institutional co supervision, post-doctoral programmes), and sharing infrastructures. The framework of such vision was declined in the new Africa-Europe Alliance for Sustainable Investment and Jobs, Horizon Europe and the new Research Framework Programme for the period 2021-2027 that open up new opportunities in the join AU-EU strategy (5th SOM, AU-EU HLPD on STI). </w:t>
      </w:r>
    </w:p>
    <w:p>
      <w:pPr>
        <w:pStyle w:val="Textbody1"/>
        <w:spacing w:lineRule="auto" w:line="240" w:before="0" w:after="120"/>
        <w:jc w:val="both"/>
        <w:rPr>
          <w:rFonts w:ascii="Verdana" w:hAnsi="Verdana"/>
          <w:sz w:val="22"/>
          <w:szCs w:val="22"/>
        </w:rPr>
      </w:pPr>
      <w:r>
        <w:rPr>
          <w:rFonts w:ascii="Verdana" w:hAnsi="Verdana"/>
          <w:sz w:val="22"/>
          <w:szCs w:val="22"/>
        </w:rPr>
        <w:t>The organization of the Deliverable 5.3 “Strategy for RE research-capacity in Africa”  is structured as follows. Section one is dedicated to the identification of  appropriate key-words to build the query to select publications on RE, using the Web Of Science. These keywords are extracted from main documents, African strategies STISA-2024, Africa 2063, Agenda 2030 and the different Multi-Annual Roadmap developed in PRE-LEAP-RE. In section two the methodology will be explained and first results will be displayed using visualization software. In  Section three  we shall provide national and regional analysis of teams and networks regarding the different areas of research. In section four we discuss the results and ranking of African institutions in different research domains. In conclusion we highlight the capacity dimensions and capacity gaps and provides a summary and policy recommendations.</w:t>
      </w:r>
    </w:p>
    <w:p>
      <w:pPr>
        <w:pStyle w:val="Textbody1"/>
        <w:jc w:val="both"/>
        <w:rPr>
          <w:rFonts w:ascii="Verdana" w:hAnsi="Verdana"/>
          <w:sz w:val="22"/>
          <w:szCs w:val="22"/>
        </w:rPr>
      </w:pPr>
      <w:r>
        <w:rPr>
          <w:rFonts w:ascii="Verdana" w:hAnsi="Verdana"/>
          <w:sz w:val="22"/>
          <w:szCs w:val="22"/>
        </w:rPr>
        <w:t xml:space="preserve">The results, which will be displayed in the following chapters, are generated through a cleaned, normalised and recategorised dataset created with the data collected from the </w:t>
      </w:r>
      <w:hyperlink r:id="rId8">
        <w:r>
          <w:rPr>
            <w:rFonts w:ascii="Verdana" w:hAnsi="Verdana"/>
            <w:sz w:val="22"/>
            <w:szCs w:val="22"/>
          </w:rPr>
          <w:t>Clarivate’s Web of Science</w:t>
        </w:r>
      </w:hyperlink>
      <w:r>
        <w:rPr>
          <w:rFonts w:ascii="Verdana" w:hAnsi="Verdana"/>
          <w:sz w:val="22"/>
          <w:szCs w:val="22"/>
        </w:rPr>
        <w:t xml:space="preserve"> databases. A comprehensive discussion about the methods can be found in Section </w:t>
      </w:r>
      <w:hyperlink r:id="rId9">
        <w:r>
          <w:rPr>
            <w:rFonts w:ascii="Verdana" w:hAnsi="Verdana"/>
            <w:sz w:val="22"/>
            <w:szCs w:val="22"/>
          </w:rPr>
          <w:t>2</w:t>
        </w:r>
      </w:hyperlink>
      <w:r>
        <w:rPr>
          <w:rFonts w:ascii="Verdana" w:hAnsi="Verdana"/>
          <w:sz w:val="22"/>
          <w:szCs w:val="22"/>
        </w:rPr>
        <w:t>.</w:t>
      </w:r>
    </w:p>
    <w:p>
      <w:pPr>
        <w:pStyle w:val="Textbody1"/>
        <w:jc w:val="both"/>
        <w:rPr>
          <w:rFonts w:ascii="Verdana" w:hAnsi="Verdana"/>
          <w:sz w:val="22"/>
          <w:szCs w:val="22"/>
        </w:rPr>
      </w:pPr>
      <w:r>
        <w:rPr>
          <w:rFonts w:ascii="Verdana" w:hAnsi="Verdana"/>
          <w:sz w:val="22"/>
          <w:szCs w:val="22"/>
        </w:rPr>
        <w:t xml:space="preserve">Following the explanation of the methodology in Section2,  the results of the study. Will be displayed. A general overview of the yearly RE-related publication output in the European continent, will be followed by the most visible countries and organisations in Africa as well as the distribution of research domains and areas. The regional analysis generally deals with the most visible countries in each region as well as their co-publication networks which also include interregional (partnerships with other African countries from other regions) and intercontinental (partnerships with countries from other continents) collaborations. Furthermore, the analysis also focuses on selected countries in each region to display the most visible organisations and organisational co-publication networks as well. The regional analysis also includes at least 1 selected organisation from each selected country to present the most visible research areas and keyword/keyword pair networks on the organisational level. Finally, last section </w:t>
      </w:r>
      <w:hyperlink r:id="rId10">
        <w:r>
          <w:rPr>
            <w:rFonts w:ascii="Verdana" w:hAnsi="Verdana"/>
            <w:sz w:val="22"/>
            <w:szCs w:val="22"/>
          </w:rPr>
          <w:t>3.3</w:t>
        </w:r>
      </w:hyperlink>
      <w:r>
        <w:rPr>
          <w:rFonts w:ascii="Verdana" w:hAnsi="Verdana"/>
          <w:sz w:val="22"/>
          <w:szCs w:val="22"/>
        </w:rPr>
        <w:t xml:space="preserve"> approaches the RE research in Africa from another direction and by splitting publications into research domains in order to discuss the most visible co-publication pairings between organisations as well as most visible keywords/ keyword pairs in each distinct cluster of scientific areas. In conclusion we’ll focus on the important next step of building the LEAP-RE research community (ies).</w:t>
      </w:r>
    </w:p>
    <w:p>
      <w:pPr>
        <w:pStyle w:val="Normal"/>
        <w:spacing w:lineRule="auto" w:line="259" w:before="0" w:after="160"/>
        <w:jc w:val="left"/>
        <w:rPr>
          <w:rFonts w:ascii="Verdana" w:hAnsi="Verdana" w:eastAsia="AR PL KaitiM GB" w:cs="FreeSans"/>
          <w:kern w:val="2"/>
          <w:lang w:eastAsia="zh-CN" w:bidi="hi-IN"/>
        </w:rPr>
      </w:pPr>
      <w:r>
        <w:rPr>
          <w:rFonts w:eastAsia="AR PL KaitiM GB" w:cs="FreeSans" w:ascii="Verdana" w:hAnsi="Verdana"/>
          <w:kern w:val="2"/>
          <w:lang w:eastAsia="zh-CN" w:bidi="hi-IN"/>
        </w:rPr>
      </w:r>
      <w:r>
        <w:br w:type="page"/>
      </w:r>
    </w:p>
    <w:p>
      <w:pPr>
        <w:pStyle w:val="Normal"/>
        <w:jc w:val="center"/>
        <w:rPr>
          <w:rFonts w:ascii="Verdana" w:hAnsi="Verdana"/>
          <w:b/>
          <w:b/>
          <w:bCs/>
          <w:iCs/>
          <w:sz w:val="36"/>
          <w:szCs w:val="36"/>
          <w:lang w:val="en-GB"/>
        </w:rPr>
      </w:pPr>
      <w:r>
        <w:rPr>
          <w:rFonts w:ascii="Verdana" w:hAnsi="Verdana"/>
          <w:b/>
          <w:bCs/>
          <w:iCs/>
          <w:sz w:val="36"/>
          <w:szCs w:val="36"/>
          <w:lang w:val="en-GB"/>
        </w:rPr>
        <w:br/>
        <w:t>Section I – Data Source and keywords</w:t>
      </w:r>
    </w:p>
    <w:p>
      <w:pPr>
        <w:pStyle w:val="Normal"/>
        <w:rPr>
          <w:rFonts w:ascii="Verdana" w:hAnsi="Verdana" w:cs="Calibri" w:cstheme="minorHAnsi"/>
          <w:b/>
          <w:b/>
          <w:bCs/>
          <w:spacing w:val="21"/>
          <w:lang w:val="en-IE"/>
        </w:rPr>
      </w:pPr>
      <w:r>
        <w:rPr>
          <w:rFonts w:cs="Calibri" w:cstheme="minorHAnsi" w:ascii="Verdana" w:hAnsi="Verdana"/>
          <w:b/>
          <w:bCs/>
          <w:spacing w:val="21"/>
          <w:lang w:val="en-IE"/>
        </w:rPr>
      </w:r>
    </w:p>
    <w:p>
      <w:pPr>
        <w:pStyle w:val="Normal"/>
        <w:rPr>
          <w:rFonts w:ascii="Verdana" w:hAnsi="Verdana" w:cs="Calibri" w:cstheme="minorHAnsi"/>
          <w:b/>
          <w:b/>
          <w:bCs/>
          <w:spacing w:val="21"/>
          <w:lang w:val="en-IE"/>
        </w:rPr>
      </w:pPr>
      <w:r>
        <w:rPr>
          <w:rFonts w:cs="Calibri" w:cstheme="minorHAnsi" w:ascii="Verdana" w:hAnsi="Verdana"/>
          <w:b/>
          <w:bCs/>
          <w:spacing w:val="21"/>
          <w:lang w:val="en-IE"/>
        </w:rPr>
      </w:r>
    </w:p>
    <w:p>
      <w:pPr>
        <w:pStyle w:val="Normal"/>
        <w:rPr>
          <w:rFonts w:ascii="Verdana" w:hAnsi="Verdana" w:cs="Calibri" w:cstheme="minorHAnsi"/>
          <w:b/>
          <w:b/>
          <w:bCs/>
          <w:spacing w:val="21"/>
          <w:lang w:val="en-IE"/>
        </w:rPr>
      </w:pPr>
      <w:r>
        <w:rPr>
          <w:rFonts w:cs="Calibri" w:cstheme="minorHAnsi" w:ascii="Verdana" w:hAnsi="Verdana"/>
          <w:b/>
          <w:bCs/>
          <w:spacing w:val="21"/>
          <w:lang w:val="en-IE"/>
        </w:rPr>
      </w:r>
    </w:p>
    <w:p>
      <w:pPr>
        <w:pStyle w:val="Normal"/>
        <w:rPr>
          <w:rFonts w:ascii="Verdana" w:hAnsi="Verdana" w:cs="Calibri" w:cstheme="minorHAnsi"/>
          <w:b/>
          <w:b/>
          <w:bCs/>
          <w:spacing w:val="21"/>
          <w:lang w:val="en-IE"/>
        </w:rPr>
      </w:pPr>
      <w:r>
        <w:rPr>
          <w:rFonts w:cs="Calibri" w:cstheme="minorHAnsi" w:ascii="Verdana" w:hAnsi="Verdana"/>
          <w:b/>
          <w:bCs/>
          <w:spacing w:val="21"/>
          <w:lang w:val="en-IE"/>
        </w:rPr>
      </w:r>
    </w:p>
    <w:p>
      <w:pPr>
        <w:pStyle w:val="Normal"/>
        <w:rPr>
          <w:rFonts w:ascii="Verdana" w:hAnsi="Verdana" w:cs="Calibri" w:cstheme="minorHAnsi"/>
          <w:b/>
          <w:b/>
          <w:bCs/>
          <w:spacing w:val="21"/>
          <w:sz w:val="24"/>
          <w:szCs w:val="24"/>
          <w:lang w:val="en-IE"/>
        </w:rPr>
      </w:pPr>
      <w:r>
        <w:rPr>
          <w:rFonts w:cs="Calibri" w:ascii="Verdana" w:hAnsi="Verdana" w:cstheme="minorHAnsi"/>
          <w:b/>
          <w:bCs/>
          <w:spacing w:val="21"/>
          <w:sz w:val="24"/>
          <w:szCs w:val="24"/>
          <w:lang w:val="en-IE"/>
        </w:rPr>
        <w:t>I – Extracting and cleaning keywords</w:t>
      </w:r>
    </w:p>
    <w:p>
      <w:pPr>
        <w:pStyle w:val="Normal"/>
        <w:rPr>
          <w:rFonts w:ascii="Verdana" w:hAnsi="Verdana" w:cs="Calibri" w:cstheme="minorHAnsi"/>
          <w:b/>
          <w:b/>
          <w:bCs/>
          <w:spacing w:val="21"/>
          <w:lang w:val="en-IE"/>
        </w:rPr>
      </w:pPr>
      <w:r>
        <w:rPr>
          <w:rFonts w:cs="Calibri" w:cstheme="minorHAnsi" w:ascii="Verdana" w:hAnsi="Verdana"/>
          <w:b/>
          <w:bCs/>
          <w:spacing w:val="21"/>
          <w:lang w:val="en-IE"/>
        </w:rPr>
      </w:r>
    </w:p>
    <w:p>
      <w:pPr>
        <w:pStyle w:val="Normal"/>
        <w:rPr>
          <w:rFonts w:ascii="Verdana" w:hAnsi="Verdana"/>
          <w:b/>
          <w:b/>
          <w:bCs/>
          <w:iCs/>
          <w:lang w:val="en-GB"/>
        </w:rPr>
      </w:pPr>
      <w:r>
        <w:rPr>
          <w:rFonts w:cs="Calibri" w:ascii="Verdana" w:hAnsi="Verdana" w:cstheme="minorHAnsi"/>
          <w:b/>
          <w:bCs/>
          <w:spacing w:val="21"/>
          <w:lang w:val="en-IE"/>
        </w:rPr>
        <w:t xml:space="preserve">I.1. </w:t>
      </w:r>
      <w:r>
        <w:rPr>
          <w:rFonts w:ascii="Verdana" w:hAnsi="Verdana"/>
          <w:b/>
          <w:bCs/>
          <w:iCs/>
          <w:lang w:val="en-GB"/>
        </w:rPr>
        <w:t xml:space="preserve">Analysing African strategic agendas in RE [Africa2063, STISA, SDGs] and European programmes in the field of RE </w:t>
      </w:r>
    </w:p>
    <w:p>
      <w:pPr>
        <w:pStyle w:val="Normal"/>
        <w:overflowPunct w:val="false"/>
        <w:spacing w:lineRule="exact" w:line="306" w:before="263" w:after="60"/>
        <w:rPr>
          <w:rFonts w:ascii="Verdana" w:hAnsi="Verdana" w:cs="Calibri" w:cstheme="minorHAnsi"/>
          <w:b/>
          <w:b/>
          <w:bCs/>
          <w:spacing w:val="-7"/>
          <w:lang w:val="en-IE"/>
        </w:rPr>
      </w:pPr>
      <w:r>
        <w:rPr>
          <w:rFonts w:cs="Calibri" w:ascii="Verdana" w:hAnsi="Verdana" w:cstheme="minorHAnsi"/>
          <w:b/>
          <w:bCs/>
          <w:spacing w:val="-7"/>
          <w:lang w:val="en-IE"/>
        </w:rPr>
        <w:t>I.1.1) Agenda 2063, “Africa we want”</w:t>
      </w:r>
    </w:p>
    <w:p>
      <w:pPr>
        <w:pStyle w:val="Normal"/>
        <w:overflowPunct w:val="false"/>
        <w:spacing w:lineRule="exact" w:line="277"/>
        <w:rPr>
          <w:rFonts w:ascii="Verdana" w:hAnsi="Verdana" w:cs="Calibri" w:cstheme="minorHAnsi"/>
          <w:spacing w:val="4"/>
          <w:lang w:val="en-IE"/>
        </w:rPr>
      </w:pPr>
      <w:r>
        <w:rPr>
          <w:rFonts w:cs="Calibri" w:ascii="Verdana" w:hAnsi="Verdana" w:cstheme="minorHAnsi"/>
          <w:lang w:val="en-IE"/>
        </w:rPr>
        <w:t xml:space="preserve">Agenda 2063 “Africa we want”[1] encapsulates Africa’s development and transformation priorities for the coming four decades. </w:t>
      </w:r>
      <w:r>
        <w:rPr>
          <w:rFonts w:cs="Calibri" w:ascii="Verdana" w:hAnsi="Verdana" w:cstheme="minorHAnsi"/>
          <w:spacing w:val="4"/>
          <w:lang w:val="en-IE"/>
        </w:rPr>
        <w:t xml:space="preserve">Central to Agenda 2063 is the sustainable transformation of the continent (human capacities, infrastructures, employment, well-being, good governance). </w:t>
      </w:r>
    </w:p>
    <w:p>
      <w:pPr>
        <w:pStyle w:val="Normal"/>
        <w:overflowPunct w:val="false"/>
        <w:spacing w:lineRule="exact" w:line="277"/>
        <w:rPr>
          <w:rFonts w:ascii="Verdana" w:hAnsi="Verdana" w:cs="Calibri" w:cstheme="minorHAnsi"/>
          <w:spacing w:val="2"/>
          <w:lang w:val="en-IE"/>
        </w:rPr>
      </w:pPr>
      <w:r>
        <w:rPr>
          <w:rFonts w:cs="Calibri" w:ascii="Verdana" w:hAnsi="Verdana" w:cstheme="minorHAnsi"/>
          <w:lang w:val="en-IE"/>
        </w:rPr>
        <w:t xml:space="preserve">Agenda 2063 is 7 aspirations, 34 priority areas, 20 goals, 174 targets and 200 indicators. Agenda 2063 is divided into five 10-year implementation periods. The first 10-year </w:t>
      </w:r>
      <w:r>
        <w:rPr>
          <w:rFonts w:cs="Calibri" w:ascii="Verdana" w:hAnsi="Verdana" w:cstheme="minorHAnsi"/>
          <w:spacing w:val="2"/>
          <w:lang w:val="en-IE"/>
        </w:rPr>
        <w:t>implementation plan covers the period 2013-2023 (corresponding to STISA programmes). The different goals connected to RE are:</w:t>
      </w:r>
    </w:p>
    <w:p>
      <w:pPr>
        <w:pStyle w:val="ListParagraph"/>
        <w:widowControl w:val="false"/>
        <w:numPr>
          <w:ilvl w:val="0"/>
          <w:numId w:val="11"/>
        </w:numPr>
        <w:overflowPunct w:val="false"/>
        <w:spacing w:before="0" w:after="0"/>
        <w:contextualSpacing/>
        <w:textAlignment w:val="baseline"/>
        <w:rPr>
          <w:rFonts w:ascii="Verdana" w:hAnsi="Verdana" w:eastAsia="Calibri" w:cs="Calibri" w:cstheme="minorHAnsi" w:eastAsiaTheme="minorHAnsi"/>
          <w:spacing w:val="2"/>
          <w:lang w:val="en-IE"/>
        </w:rPr>
      </w:pPr>
      <w:r>
        <w:rPr>
          <w:rFonts w:eastAsia="Calibri" w:cs="Calibri" w:ascii="Verdana" w:hAnsi="Verdana" w:cstheme="minorHAnsi" w:eastAsiaTheme="minorHAnsi"/>
          <w:spacing w:val="2"/>
          <w:lang w:val="en-IE"/>
        </w:rPr>
        <w:t>A high standard of living, quality of life and well-being for all citizens</w:t>
      </w:r>
    </w:p>
    <w:p>
      <w:pPr>
        <w:pStyle w:val="ListParagraph"/>
        <w:widowControl w:val="false"/>
        <w:numPr>
          <w:ilvl w:val="0"/>
          <w:numId w:val="12"/>
        </w:numPr>
        <w:overflowPunct w:val="false"/>
        <w:spacing w:before="0" w:after="0"/>
        <w:contextualSpacing/>
        <w:textAlignment w:val="baseline"/>
        <w:rPr>
          <w:rFonts w:ascii="Verdana" w:hAnsi="Verdana" w:eastAsia="Calibri" w:cs="Calibri" w:cstheme="minorHAnsi" w:eastAsiaTheme="minorHAnsi"/>
          <w:spacing w:val="2"/>
          <w:lang w:val="en-IE"/>
        </w:rPr>
      </w:pPr>
      <w:r>
        <w:rPr>
          <w:rFonts w:eastAsia="Calibri" w:cs="Calibri" w:ascii="Verdana" w:hAnsi="Verdana" w:cstheme="minorHAnsi" w:eastAsiaTheme="minorHAnsi"/>
          <w:spacing w:val="2"/>
          <w:lang w:val="en-IE"/>
        </w:rPr>
        <w:t>Well educated citizens and skills revolution underpinned by science, technology and innovation</w:t>
      </w:r>
    </w:p>
    <w:p>
      <w:pPr>
        <w:pStyle w:val="ListParagraph"/>
        <w:widowControl w:val="false"/>
        <w:numPr>
          <w:ilvl w:val="0"/>
          <w:numId w:val="13"/>
        </w:numPr>
        <w:overflowPunct w:val="false"/>
        <w:spacing w:before="0" w:after="0"/>
        <w:contextualSpacing/>
        <w:textAlignment w:val="baseline"/>
        <w:rPr>
          <w:rFonts w:ascii="Verdana" w:hAnsi="Verdana" w:eastAsia="Calibri" w:cs="Calibri" w:cstheme="minorHAnsi" w:eastAsiaTheme="minorHAnsi"/>
          <w:spacing w:val="2"/>
          <w:lang w:val="en-IE"/>
        </w:rPr>
      </w:pPr>
      <w:r>
        <w:rPr>
          <w:rFonts w:eastAsia="Calibri" w:cs="Calibri" w:ascii="Verdana" w:hAnsi="Verdana" w:cstheme="minorHAnsi" w:eastAsiaTheme="minorHAnsi"/>
          <w:spacing w:val="2"/>
          <w:lang w:val="en-IE"/>
        </w:rPr>
        <w:t>Healthy and well-nourished citizens</w:t>
      </w:r>
    </w:p>
    <w:p>
      <w:pPr>
        <w:pStyle w:val="ListParagraph"/>
        <w:widowControl w:val="false"/>
        <w:numPr>
          <w:ilvl w:val="0"/>
          <w:numId w:val="14"/>
        </w:numPr>
        <w:overflowPunct w:val="false"/>
        <w:spacing w:before="0" w:after="0"/>
        <w:contextualSpacing/>
        <w:textAlignment w:val="baseline"/>
        <w:rPr>
          <w:rFonts w:ascii="Verdana" w:hAnsi="Verdana" w:eastAsia="Calibri" w:cs="Calibri" w:cstheme="minorHAnsi" w:eastAsiaTheme="minorHAnsi"/>
          <w:spacing w:val="2"/>
          <w:lang w:val="en-IE"/>
        </w:rPr>
      </w:pPr>
      <w:r>
        <w:rPr>
          <w:rFonts w:eastAsia="Calibri" w:cs="Calibri" w:ascii="Verdana" w:hAnsi="Verdana" w:cstheme="minorHAnsi" w:eastAsiaTheme="minorHAnsi"/>
          <w:spacing w:val="2"/>
          <w:lang w:val="en-IE"/>
        </w:rPr>
        <w:t>Transformed economies</w:t>
      </w:r>
    </w:p>
    <w:p>
      <w:pPr>
        <w:pStyle w:val="ListParagraph"/>
        <w:widowControl w:val="false"/>
        <w:numPr>
          <w:ilvl w:val="0"/>
          <w:numId w:val="15"/>
        </w:numPr>
        <w:overflowPunct w:val="false"/>
        <w:spacing w:before="0" w:after="0"/>
        <w:contextualSpacing/>
        <w:textAlignment w:val="baseline"/>
        <w:rPr>
          <w:rFonts w:ascii="Verdana" w:hAnsi="Verdana" w:eastAsia="Calibri" w:cs="Calibri" w:cstheme="minorHAnsi" w:eastAsiaTheme="minorHAnsi"/>
          <w:spacing w:val="2"/>
          <w:lang w:val="en-IE"/>
        </w:rPr>
      </w:pPr>
      <w:r>
        <w:rPr>
          <w:rFonts w:eastAsia="Calibri" w:cs="Calibri" w:ascii="Verdana" w:hAnsi="Verdana" w:cstheme="minorHAnsi" w:eastAsiaTheme="minorHAnsi"/>
          <w:spacing w:val="2"/>
          <w:lang w:val="en-IE"/>
        </w:rPr>
        <w:t>Modern agriculture for increased productivity and production</w:t>
      </w:r>
    </w:p>
    <w:p>
      <w:pPr>
        <w:pStyle w:val="ListParagraph"/>
        <w:widowControl w:val="false"/>
        <w:numPr>
          <w:ilvl w:val="0"/>
          <w:numId w:val="16"/>
        </w:numPr>
        <w:overflowPunct w:val="false"/>
        <w:spacing w:before="0" w:after="0"/>
        <w:contextualSpacing/>
        <w:textAlignment w:val="baseline"/>
        <w:rPr>
          <w:rFonts w:ascii="Verdana" w:hAnsi="Verdana" w:eastAsia="Calibri" w:cs="Calibri" w:cstheme="minorHAnsi" w:eastAsiaTheme="minorHAnsi"/>
          <w:spacing w:val="2"/>
          <w:lang w:val="en-IE"/>
        </w:rPr>
      </w:pPr>
      <w:r>
        <w:rPr>
          <w:rFonts w:eastAsia="Calibri" w:cs="Calibri" w:ascii="Verdana" w:hAnsi="Verdana" w:cstheme="minorHAnsi" w:eastAsiaTheme="minorHAnsi"/>
          <w:spacing w:val="2"/>
          <w:lang w:val="en-IE"/>
        </w:rPr>
        <w:t>Environmentally sustainable and climate resilient economies and communities</w:t>
      </w:r>
    </w:p>
    <w:p>
      <w:pPr>
        <w:pStyle w:val="ListParagraph"/>
        <w:widowControl w:val="false"/>
        <w:numPr>
          <w:ilvl w:val="0"/>
          <w:numId w:val="17"/>
        </w:numPr>
        <w:overflowPunct w:val="false"/>
        <w:spacing w:before="0" w:after="0"/>
        <w:contextualSpacing/>
        <w:textAlignment w:val="baseline"/>
        <w:rPr>
          <w:rFonts w:ascii="Verdana" w:hAnsi="Verdana" w:eastAsia="Calibri" w:cs="Calibri" w:cstheme="minorHAnsi" w:eastAsiaTheme="minorHAnsi"/>
          <w:spacing w:val="2"/>
          <w:lang w:val="en-IE"/>
        </w:rPr>
      </w:pPr>
      <w:r>
        <w:rPr>
          <w:rFonts w:eastAsia="Calibri" w:cs="Calibri" w:ascii="Verdana" w:hAnsi="Verdana" w:cstheme="minorHAnsi" w:eastAsiaTheme="minorHAnsi"/>
          <w:spacing w:val="2"/>
          <w:lang w:val="en-IE"/>
        </w:rPr>
        <w:t>Engaged and empowered youth and children</w:t>
      </w:r>
    </w:p>
    <w:p>
      <w:pPr>
        <w:pStyle w:val="Normal"/>
        <w:tabs>
          <w:tab w:val="clear" w:pos="708"/>
          <w:tab w:val="left" w:pos="720" w:leader="none"/>
        </w:tabs>
        <w:overflowPunct w:val="false"/>
        <w:spacing w:lineRule="exact" w:line="316" w:before="263" w:after="60"/>
        <w:rPr>
          <w:rFonts w:ascii="Verdana" w:hAnsi="Verdana" w:eastAsia="AR PL KaitiM GB" w:cs="Arial"/>
          <w:i/>
          <w:i/>
          <w:iCs/>
          <w:lang w:eastAsia="fr-FR"/>
        </w:rPr>
      </w:pPr>
      <w:r>
        <w:rPr>
          <w:rFonts w:cs="Arial" w:ascii="Verdana" w:hAnsi="Verdana"/>
          <w:i/>
          <w:iCs/>
          <w:lang w:eastAsia="fr-FR"/>
        </w:rPr>
        <w:t>Agenda 2063 has targets for an increase of 50% in electricity generation, 50% distribution and 70% of Africans having access to electricity by 2023.</w:t>
      </w:r>
    </w:p>
    <w:p>
      <w:pPr>
        <w:pStyle w:val="Normal"/>
        <w:tabs>
          <w:tab w:val="clear" w:pos="708"/>
          <w:tab w:val="left" w:pos="720" w:leader="none"/>
        </w:tabs>
        <w:overflowPunct w:val="false"/>
        <w:spacing w:lineRule="exact" w:line="316" w:before="263" w:after="60"/>
        <w:rPr>
          <w:rFonts w:ascii="Verdana" w:hAnsi="Verdana" w:cs="Calibri" w:cstheme="minorHAnsi"/>
          <w:b/>
          <w:b/>
          <w:bCs/>
          <w:spacing w:val="-6"/>
          <w:lang w:val="en-IE" w:eastAsia="zh-CN"/>
        </w:rPr>
      </w:pPr>
      <w:r>
        <w:rPr>
          <w:rFonts w:cs="Calibri" w:ascii="Verdana" w:hAnsi="Verdana" w:cstheme="minorHAnsi"/>
          <w:b/>
          <w:bCs/>
          <w:spacing w:val="-7"/>
          <w:lang w:val="en-IE"/>
        </w:rPr>
        <w:t>I.1.2) Science, Technology and Innovation Strategy for Africa (STISA-2024)</w:t>
      </w:r>
    </w:p>
    <w:p>
      <w:pPr>
        <w:pStyle w:val="Normal"/>
        <w:overflowPunct w:val="false"/>
        <w:rPr>
          <w:rFonts w:ascii="Verdana" w:hAnsi="Verdana" w:cs="Calibri" w:cstheme="minorHAnsi"/>
          <w:lang w:val="en-IE"/>
        </w:rPr>
      </w:pPr>
      <w:r>
        <w:rPr>
          <w:rFonts w:cs="Calibri" w:ascii="Verdana" w:hAnsi="Verdana" w:cstheme="minorHAnsi"/>
          <w:lang w:val="en-IE"/>
        </w:rPr>
        <w:t xml:space="preserve">The STISA-2024 [2] has been developed when the African Union was formulating the long-term AU Agenda 2063. The STISA-2024 is the first of the ten-year incremental phasing strategies to respond to the demand for science, technology and innovation to impact six critical sectors:  </w:t>
      </w:r>
    </w:p>
    <w:p>
      <w:pPr>
        <w:pStyle w:val="ListParagraph"/>
        <w:widowControl w:val="false"/>
        <w:numPr>
          <w:ilvl w:val="0"/>
          <w:numId w:val="18"/>
        </w:numPr>
        <w:overflowPunct w:val="false"/>
        <w:spacing w:before="0" w:after="0"/>
        <w:contextualSpacing/>
        <w:textAlignment w:val="baseline"/>
        <w:rPr>
          <w:rFonts w:ascii="Verdana" w:hAnsi="Verdana" w:cs="Calibri" w:cstheme="minorHAnsi"/>
          <w:lang w:val="en-IE"/>
        </w:rPr>
      </w:pPr>
      <w:r>
        <w:rPr>
          <w:rFonts w:cs="Calibri" w:ascii="Verdana" w:hAnsi="Verdana" w:cstheme="minorHAnsi"/>
          <w:lang w:val="en-IE"/>
        </w:rPr>
        <w:t>Eradicate Hunger and ensure Food and Nutrition Security:  Agriculture/Agronomy in terms of cultivation technique, seeds, soil and climate- Industrial chain in terms of conservation and/or transformation and distribution infrastructure and techniques</w:t>
      </w:r>
    </w:p>
    <w:p>
      <w:pPr>
        <w:pStyle w:val="ListParagraph"/>
        <w:widowControl w:val="false"/>
        <w:numPr>
          <w:ilvl w:val="0"/>
          <w:numId w:val="19"/>
        </w:numPr>
        <w:overflowPunct w:val="false"/>
        <w:spacing w:before="0" w:after="0"/>
        <w:contextualSpacing/>
        <w:textAlignment w:val="baseline"/>
        <w:rPr>
          <w:rFonts w:ascii="Verdana" w:hAnsi="Verdana" w:cs="Calibri" w:cstheme="minorHAnsi"/>
          <w:lang w:val="en-IE"/>
        </w:rPr>
      </w:pPr>
      <w:r>
        <w:rPr>
          <w:rFonts w:cs="Calibri" w:ascii="Verdana" w:hAnsi="Verdana" w:cstheme="minorHAnsi"/>
          <w:lang w:val="en-IE"/>
        </w:rPr>
        <w:t>Communication (Physical &amp; Intellectual Mobility): Physical communication in terms of land, air, river and maritime routes equipment and infrastructure and energy- Promoting local materials- Intellectual communications in terms of ICT</w:t>
      </w:r>
    </w:p>
    <w:p>
      <w:pPr>
        <w:pStyle w:val="ListParagraph"/>
        <w:widowControl w:val="false"/>
        <w:numPr>
          <w:ilvl w:val="0"/>
          <w:numId w:val="20"/>
        </w:numPr>
        <w:overflowPunct w:val="false"/>
        <w:spacing w:before="0" w:after="0"/>
        <w:contextualSpacing/>
        <w:textAlignment w:val="baseline"/>
        <w:rPr>
          <w:rFonts w:ascii="Verdana" w:hAnsi="Verdana" w:cs="Calibri" w:cstheme="minorHAnsi"/>
          <w:lang w:val="en-IE"/>
        </w:rPr>
      </w:pPr>
      <w:r>
        <w:rPr>
          <w:rFonts w:cs="Calibri" w:ascii="Verdana" w:hAnsi="Verdana" w:cstheme="minorHAnsi"/>
          <w:lang w:val="en-IE"/>
        </w:rPr>
        <w:t>Protect our Space: Environmental Protection including climate change studies- Biodiversity and Atmospheric Physics- Space technologies, maritime and sub-maritime exploration- Knowledge of the water cycle and river systems as well as river basin management</w:t>
      </w:r>
    </w:p>
    <w:p>
      <w:pPr>
        <w:pStyle w:val="Normal"/>
        <w:tabs>
          <w:tab w:val="clear" w:pos="708"/>
          <w:tab w:val="left" w:pos="720" w:leader="none"/>
        </w:tabs>
        <w:overflowPunct w:val="false"/>
        <w:spacing w:lineRule="exact" w:line="316" w:before="263" w:after="60"/>
        <w:rPr>
          <w:rFonts w:ascii="Verdana" w:hAnsi="Verdana" w:cs="Calibri" w:cstheme="minorHAnsi"/>
          <w:b/>
          <w:b/>
          <w:bCs/>
          <w:spacing w:val="-7"/>
          <w:lang w:val="en-IE"/>
        </w:rPr>
      </w:pPr>
      <w:r>
        <w:rPr>
          <w:rFonts w:cs="Calibri" w:ascii="Verdana" w:hAnsi="Verdana" w:cstheme="minorHAnsi"/>
          <w:b/>
          <w:bCs/>
          <w:spacing w:val="-7"/>
          <w:lang w:val="en-IE"/>
        </w:rPr>
        <w:t>I.1.3)  Agenda  2030 - UN Sustainable Development Goals</w:t>
      </w:r>
    </w:p>
    <w:p>
      <w:pPr>
        <w:pStyle w:val="Normal"/>
        <w:overflowPunct w:val="false"/>
        <w:spacing w:lineRule="exact" w:line="279" w:before="7" w:after="60"/>
        <w:rPr>
          <w:rFonts w:ascii="Verdana" w:hAnsi="Verdana" w:cs="Calibri" w:cstheme="minorHAnsi"/>
          <w:spacing w:val="2"/>
          <w:lang w:val="en-IE"/>
        </w:rPr>
      </w:pPr>
      <w:r>
        <w:rPr>
          <w:rFonts w:cs="Calibri" w:ascii="Verdana" w:hAnsi="Verdana" w:cstheme="minorHAnsi"/>
          <w:spacing w:val="4"/>
          <w:lang w:val="en-IE"/>
        </w:rPr>
        <w:t xml:space="preserve">The 2030 Agenda [3] is a plan of action for sustainable development goals </w:t>
      </w:r>
      <w:r>
        <w:rPr>
          <w:rFonts w:cs="Calibri" w:ascii="Verdana" w:hAnsi="Verdana" w:cstheme="minorHAnsi"/>
          <w:spacing w:val="2"/>
          <w:lang w:val="en-IE"/>
        </w:rPr>
        <w:t>representing also Africa’s priorities for the post-2015 development agenda. SDGs are 17</w:t>
      </w:r>
      <w:r>
        <w:rPr>
          <w:rFonts w:cs="Calibri" w:ascii="Verdana" w:hAnsi="Verdana" w:cstheme="minorHAnsi"/>
          <w:lang w:val="en-IE"/>
        </w:rPr>
        <w:t xml:space="preserve"> Goals, with targets and indicators.</w:t>
      </w:r>
    </w:p>
    <w:p>
      <w:pPr>
        <w:pStyle w:val="Normal"/>
        <w:overflowPunct w:val="false"/>
        <w:rPr>
          <w:rFonts w:ascii="Verdana" w:hAnsi="Verdana" w:cs="Calibri" w:cstheme="minorHAnsi"/>
          <w:lang w:val="en-IE"/>
        </w:rPr>
      </w:pPr>
      <w:r>
        <w:rPr>
          <w:rFonts w:ascii="Verdana" w:hAnsi="Verdana"/>
          <w:lang w:val="en-GB"/>
        </w:rPr>
        <w:t xml:space="preserve">-SDG1: </w:t>
      </w:r>
      <w:r>
        <w:rPr>
          <w:rFonts w:cs="Calibri" w:ascii="Verdana" w:hAnsi="Verdana" w:cstheme="minorHAnsi"/>
          <w:lang w:val="en-IE"/>
        </w:rPr>
        <w:t xml:space="preserve">End poverty in all its forms everywhere in the world </w:t>
      </w:r>
    </w:p>
    <w:p>
      <w:pPr>
        <w:pStyle w:val="Normal"/>
        <w:overflowPunct w:val="false"/>
        <w:rPr>
          <w:rFonts w:ascii="Verdana" w:hAnsi="Verdana" w:cs="Calibri" w:cstheme="minorHAnsi"/>
          <w:lang w:val="en-IE"/>
        </w:rPr>
      </w:pPr>
      <w:r>
        <w:rPr>
          <w:rFonts w:ascii="Verdana" w:hAnsi="Verdana"/>
          <w:lang w:val="en-GB"/>
        </w:rPr>
        <w:t xml:space="preserve">-SDG2: </w:t>
      </w:r>
      <w:r>
        <w:rPr>
          <w:rFonts w:cs="Calibri" w:ascii="Verdana" w:hAnsi="Verdana" w:cstheme="minorHAnsi"/>
          <w:lang w:val="en-IE"/>
        </w:rPr>
        <w:t xml:space="preserve">End hunger, achieve food security and improved nutrition and promote sustainable agriculture </w:t>
      </w:r>
    </w:p>
    <w:p>
      <w:pPr>
        <w:pStyle w:val="Normal"/>
        <w:overflowPunct w:val="false"/>
        <w:rPr>
          <w:rFonts w:ascii="Verdana" w:hAnsi="Verdana" w:cs="Calibri" w:cstheme="minorHAnsi"/>
          <w:lang w:val="en-IE"/>
        </w:rPr>
      </w:pPr>
      <w:r>
        <w:rPr>
          <w:rFonts w:ascii="Verdana" w:hAnsi="Verdana"/>
          <w:lang w:val="en-GB"/>
        </w:rPr>
        <w:t xml:space="preserve">-SDG3: </w:t>
      </w:r>
      <w:r>
        <w:rPr>
          <w:rFonts w:cs="Calibri" w:ascii="Verdana" w:hAnsi="Verdana" w:cstheme="minorHAnsi"/>
          <w:lang w:val="en-IE"/>
        </w:rPr>
        <w:t xml:space="preserve">Ensure healthy lives and promote well-being for all at all ages </w:t>
      </w:r>
    </w:p>
    <w:p>
      <w:pPr>
        <w:pStyle w:val="Normal"/>
        <w:rPr>
          <w:rFonts w:ascii="Verdana" w:hAnsi="Verdana" w:cs="FreeSans"/>
          <w:lang w:val="en-GB"/>
        </w:rPr>
      </w:pPr>
      <w:r>
        <w:rPr>
          <w:rFonts w:ascii="Verdana" w:hAnsi="Verdana"/>
          <w:lang w:val="en-GB"/>
        </w:rPr>
        <w:t>-SDG4: Ensure inclusive and equitable quality education and promote lifelong learning opportunities for all</w:t>
      </w:r>
    </w:p>
    <w:p>
      <w:pPr>
        <w:pStyle w:val="Normal"/>
        <w:rPr>
          <w:rFonts w:ascii="Verdana" w:hAnsi="Verdana"/>
          <w:lang w:val="en-GB"/>
        </w:rPr>
      </w:pPr>
      <w:r>
        <w:rPr>
          <w:rFonts w:ascii="Verdana" w:hAnsi="Verdana"/>
          <w:lang w:val="en-GB"/>
        </w:rPr>
        <w:t xml:space="preserve">-SDG5: Achieve gender equality and empower all women and girls </w:t>
      </w:r>
    </w:p>
    <w:p>
      <w:pPr>
        <w:pStyle w:val="Normal"/>
        <w:rPr>
          <w:rFonts w:ascii="Verdana" w:hAnsi="Verdana"/>
          <w:lang w:val="en-GB"/>
        </w:rPr>
      </w:pPr>
      <w:r>
        <w:rPr>
          <w:rFonts w:ascii="Verdana" w:hAnsi="Verdana"/>
          <w:lang w:val="en-GB"/>
        </w:rPr>
        <w:t>-SDG6: Ensure access to water and sanitation for all</w:t>
      </w:r>
    </w:p>
    <w:p>
      <w:pPr>
        <w:pStyle w:val="Normal"/>
        <w:rPr>
          <w:rFonts w:ascii="Verdana" w:hAnsi="Verdana"/>
          <w:lang w:val="en-GB"/>
        </w:rPr>
      </w:pPr>
      <w:r>
        <w:rPr>
          <w:rFonts w:ascii="Verdana" w:hAnsi="Verdana"/>
          <w:lang w:val="en-GB"/>
        </w:rPr>
        <w:t>-SDG7: Ensure access to affordable, reliable, sustainable and modern energy</w:t>
      </w:r>
    </w:p>
    <w:p>
      <w:pPr>
        <w:pStyle w:val="Normal"/>
        <w:rPr>
          <w:rFonts w:ascii="Verdana" w:hAnsi="Verdana"/>
          <w:lang w:val="en-GB"/>
        </w:rPr>
      </w:pPr>
      <w:r>
        <w:rPr>
          <w:rFonts w:ascii="Verdana" w:hAnsi="Verdana"/>
          <w:lang w:val="en-GB"/>
        </w:rPr>
        <w:t>-SDG8: Promote sustained, inclusive and sustainable economic growth, full and productive employment and decent work for all</w:t>
      </w:r>
    </w:p>
    <w:p>
      <w:pPr>
        <w:pStyle w:val="Normal"/>
        <w:rPr>
          <w:rFonts w:ascii="Verdana" w:hAnsi="Verdana"/>
          <w:lang w:val="en-GB"/>
        </w:rPr>
      </w:pPr>
      <w:r>
        <w:rPr>
          <w:rFonts w:ascii="Verdana" w:hAnsi="Verdana"/>
          <w:lang w:val="en-GB"/>
        </w:rPr>
        <w:t>-SDG13: Take urgent action to combat climate and its impacts</w:t>
      </w:r>
    </w:p>
    <w:p>
      <w:pPr>
        <w:pStyle w:val="Normal"/>
        <w:rPr>
          <w:rFonts w:ascii="Verdana" w:hAnsi="Verdana"/>
          <w:lang w:val="en-GB"/>
        </w:rPr>
      </w:pPr>
      <w:r>
        <w:rPr>
          <w:rFonts w:ascii="Verdana" w:hAnsi="Verdana"/>
          <w:lang w:val="en-GB"/>
        </w:rPr>
        <w:t>-SDG15: Protect, restore and promote sustainable use of terrestrial ecosystems, sustainably manage forests, combat desertification, and halt and reverse land degradation and halt biodiversity loss.</w:t>
      </w:r>
    </w:p>
    <w:p>
      <w:pPr>
        <w:pStyle w:val="Normal"/>
        <w:overflowPunct w:val="false"/>
        <w:spacing w:lineRule="exact" w:line="279" w:before="7" w:after="60"/>
        <w:rPr>
          <w:rFonts w:ascii="Verdana" w:hAnsi="Verdana" w:cs="Calibri" w:cstheme="minorHAnsi"/>
          <w:spacing w:val="2"/>
          <w:lang w:val="en-IE"/>
        </w:rPr>
      </w:pPr>
      <w:r>
        <w:rPr>
          <w:rFonts w:cs="Calibri" w:cstheme="minorHAnsi" w:ascii="Verdana" w:hAnsi="Verdana"/>
          <w:spacing w:val="2"/>
          <w:lang w:val="en-IE"/>
        </w:rPr>
      </w:r>
    </w:p>
    <w:p>
      <w:pPr>
        <w:pStyle w:val="Normal"/>
        <w:rPr>
          <w:rFonts w:ascii="Verdana" w:hAnsi="Verdana" w:cs="FreeSans"/>
          <w:lang w:val="en-GB"/>
        </w:rPr>
      </w:pPr>
      <w:r>
        <w:rPr>
          <w:rFonts w:ascii="Verdana" w:hAnsi="Verdana"/>
          <w:lang w:val="en-GB"/>
        </w:rPr>
        <w:t xml:space="preserve">For each Agenda2030 SDGs AND/OR Africa2063 targets an excel file in [Annexe1, </w:t>
      </w:r>
      <w:r>
        <w:rPr>
          <w:rFonts w:ascii="Verdana" w:hAnsi="Verdana"/>
          <w:color w:val="000000" w:themeColor="text1"/>
          <w:lang w:val="en-GB"/>
        </w:rPr>
        <w:t xml:space="preserve">page(73)  </w:t>
      </w:r>
      <w:r>
        <w:rPr>
          <w:rFonts w:ascii="Verdana" w:hAnsi="Verdana"/>
          <w:lang w:val="en-GB"/>
        </w:rPr>
        <w:t>] is constructed. It includes the following information’s:</w:t>
      </w:r>
    </w:p>
    <w:p>
      <w:pPr>
        <w:pStyle w:val="ListParagraph"/>
        <w:numPr>
          <w:ilvl w:val="0"/>
          <w:numId w:val="21"/>
        </w:numPr>
        <w:tabs>
          <w:tab w:val="clear" w:pos="708"/>
          <w:tab w:val="left" w:pos="567" w:leader="none"/>
        </w:tabs>
        <w:ind w:left="709" w:hanging="360"/>
        <w:rPr>
          <w:rFonts w:ascii="Verdana" w:hAnsi="Verdana"/>
          <w:lang w:val="en-GB"/>
        </w:rPr>
      </w:pPr>
      <w:r>
        <w:rPr>
          <w:rFonts w:ascii="Verdana" w:hAnsi="Verdana"/>
          <w:lang w:val="en-GB"/>
        </w:rPr>
        <w:t xml:space="preserve">Targets linked to renewable energy and its relevance [strong, high, weak] </w:t>
      </w:r>
    </w:p>
    <w:p>
      <w:pPr>
        <w:pStyle w:val="ListParagraph"/>
        <w:numPr>
          <w:ilvl w:val="0"/>
          <w:numId w:val="22"/>
        </w:numPr>
        <w:tabs>
          <w:tab w:val="clear" w:pos="708"/>
          <w:tab w:val="left" w:pos="567" w:leader="none"/>
        </w:tabs>
        <w:ind w:left="709" w:hanging="360"/>
        <w:rPr>
          <w:rFonts w:ascii="Verdana" w:hAnsi="Verdana"/>
          <w:lang w:val="en-GB"/>
        </w:rPr>
      </w:pPr>
      <w:r>
        <w:rPr>
          <w:rFonts w:ascii="Verdana" w:hAnsi="Verdana"/>
          <w:lang w:val="en-GB"/>
        </w:rPr>
        <w:t>Associated keywords or string</w:t>
      </w:r>
    </w:p>
    <w:p>
      <w:pPr>
        <w:pStyle w:val="ListParagraph"/>
        <w:numPr>
          <w:ilvl w:val="0"/>
          <w:numId w:val="23"/>
        </w:numPr>
        <w:tabs>
          <w:tab w:val="clear" w:pos="708"/>
          <w:tab w:val="left" w:pos="567" w:leader="none"/>
        </w:tabs>
        <w:spacing w:before="60" w:after="120"/>
        <w:ind w:left="709" w:hanging="360"/>
        <w:contextualSpacing/>
        <w:rPr>
          <w:rFonts w:ascii="Verdana" w:hAnsi="Verdana" w:cs="Arial"/>
          <w:lang w:eastAsia="fr-FR"/>
        </w:rPr>
      </w:pPr>
      <w:r>
        <w:rPr>
          <w:rFonts w:ascii="Verdana" w:hAnsi="Verdana"/>
          <w:lang w:val="en-GB"/>
        </w:rPr>
        <w:t xml:space="preserve">Which RE technologies could solve </w:t>
      </w:r>
    </w:p>
    <w:p>
      <w:pPr>
        <w:pStyle w:val="ListParagraph"/>
        <w:tabs>
          <w:tab w:val="clear" w:pos="708"/>
          <w:tab w:val="left" w:pos="567" w:leader="none"/>
        </w:tabs>
        <w:spacing w:before="60" w:after="120"/>
        <w:ind w:left="709" w:hanging="0"/>
        <w:contextualSpacing/>
        <w:rPr>
          <w:rFonts w:ascii="Verdana" w:hAnsi="Verdana" w:cs="Arial"/>
          <w:lang w:eastAsia="fr-FR"/>
        </w:rPr>
      </w:pPr>
      <w:r>
        <w:rPr>
          <w:rFonts w:cs="Arial" w:ascii="Verdana" w:hAnsi="Verdana"/>
          <w:lang w:eastAsia="fr-FR"/>
        </w:rPr>
      </w:r>
    </w:p>
    <w:p>
      <w:pPr>
        <w:pStyle w:val="Normal"/>
        <w:overflowPunct w:val="false"/>
        <w:spacing w:lineRule="exact" w:line="252" w:before="52" w:after="60"/>
        <w:rPr>
          <w:rFonts w:ascii="Verdana" w:hAnsi="Verdana"/>
          <w:b/>
          <w:b/>
          <w:bCs/>
          <w:spacing w:val="-2"/>
        </w:rPr>
      </w:pPr>
      <w:r>
        <w:rPr>
          <w:rFonts w:ascii="Verdana" w:hAnsi="Verdana"/>
          <w:b/>
          <w:bCs/>
          <w:spacing w:val="-2"/>
        </w:rPr>
        <w:t xml:space="preserve">I.2) – Extracting keywords  </w:t>
      </w:r>
    </w:p>
    <w:p>
      <w:pPr>
        <w:pStyle w:val="Normal"/>
        <w:overflowPunct w:val="false"/>
        <w:spacing w:lineRule="exact" w:line="252" w:before="52" w:after="60"/>
        <w:rPr>
          <w:rFonts w:ascii="Verdana" w:hAnsi="Verdana" w:cs="FreeSans"/>
          <w:b/>
          <w:b/>
          <w:bCs/>
          <w:spacing w:val="-2"/>
          <w:sz w:val="24"/>
          <w:szCs w:val="24"/>
          <w:lang w:eastAsia="zh-CN"/>
        </w:rPr>
      </w:pPr>
      <w:r>
        <w:rPr>
          <w:rFonts w:ascii="Verdana" w:hAnsi="Verdana"/>
          <w:b/>
          <w:bCs/>
          <w:spacing w:val="-2"/>
        </w:rPr>
        <w:t xml:space="preserve">I.2.1) Identification of keywords from SDGs: </w:t>
      </w:r>
    </w:p>
    <w:p>
      <w:pPr>
        <w:pStyle w:val="Normal"/>
        <w:overflowPunct w:val="false"/>
        <w:spacing w:lineRule="exact" w:line="252" w:before="52" w:after="60"/>
        <w:rPr>
          <w:rFonts w:ascii="Verdana" w:hAnsi="Verdana"/>
          <w:spacing w:val="-2"/>
        </w:rPr>
      </w:pPr>
      <w:r>
        <w:rPr>
          <w:rFonts w:ascii="Verdana" w:hAnsi="Verdana"/>
          <w:spacing w:val="-2"/>
        </w:rPr>
      </w:r>
    </w:p>
    <w:tbl>
      <w:tblPr>
        <w:tblW w:w="9304" w:type="dxa"/>
        <w:jc w:val="left"/>
        <w:tblInd w:w="45" w:type="dxa"/>
        <w:tblLayout w:type="fixed"/>
        <w:tblCellMar>
          <w:top w:w="0" w:type="dxa"/>
          <w:left w:w="7" w:type="dxa"/>
          <w:bottom w:w="0" w:type="dxa"/>
          <w:right w:w="7" w:type="dxa"/>
        </w:tblCellMar>
        <w:tblLook w:val="04a0" w:noHBand="0" w:noVBand="1" w:firstColumn="1" w:lastRow="0" w:lastColumn="0" w:firstRow="1"/>
      </w:tblPr>
      <w:tblGrid>
        <w:gridCol w:w="427"/>
        <w:gridCol w:w="2642"/>
        <w:gridCol w:w="6235"/>
      </w:tblGrid>
      <w:tr>
        <w:trPr>
          <w:trHeight w:val="446" w:hRule="exact"/>
        </w:trPr>
        <w:tc>
          <w:tcPr>
            <w:tcW w:w="427"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60" w:after="44"/>
              <w:jc w:val="center"/>
              <w:rPr>
                <w:rFonts w:ascii="Verdana" w:hAnsi="Verdana"/>
                <w:b/>
                <w:b/>
                <w:bCs/>
                <w:color w:val="000000"/>
              </w:rPr>
            </w:pPr>
            <w:r>
              <w:rPr>
                <w:rFonts w:ascii="Verdana" w:hAnsi="Verdana"/>
                <w:b/>
                <w:bCs/>
                <w:color w:val="000000"/>
              </w:rPr>
              <w:t>#</w:t>
            </w:r>
          </w:p>
        </w:tc>
        <w:tc>
          <w:tcPr>
            <w:tcW w:w="2642"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60" w:after="44"/>
              <w:jc w:val="center"/>
              <w:rPr>
                <w:rFonts w:ascii="Verdana" w:hAnsi="Verdana"/>
                <w:b/>
                <w:b/>
                <w:bCs/>
                <w:color w:val="000000"/>
              </w:rPr>
            </w:pPr>
            <w:r>
              <w:rPr>
                <w:rFonts w:ascii="Verdana" w:hAnsi="Verdana"/>
                <w:b/>
                <w:bCs/>
                <w:color w:val="000000"/>
              </w:rPr>
              <w:t xml:space="preserve">SDGs </w:t>
            </w:r>
          </w:p>
        </w:tc>
        <w:tc>
          <w:tcPr>
            <w:tcW w:w="6235" w:type="dxa"/>
            <w:tcBorders>
              <w:top w:val="single" w:sz="6" w:space="0" w:color="000000"/>
              <w:left w:val="single" w:sz="6" w:space="0" w:color="000000"/>
              <w:bottom w:val="single" w:sz="6" w:space="0" w:color="000000"/>
              <w:right w:val="single" w:sz="6" w:space="0" w:color="000000"/>
            </w:tcBorders>
            <w:shd w:color="BEBEBE" w:fill="auto" w:val="solid"/>
          </w:tcPr>
          <w:p>
            <w:pPr>
              <w:pStyle w:val="Normal"/>
              <w:widowControl w:val="false"/>
              <w:overflowPunct w:val="false"/>
              <w:spacing w:lineRule="exact" w:line="230" w:before="60" w:after="44"/>
              <w:jc w:val="center"/>
              <w:rPr>
                <w:rFonts w:ascii="Verdana" w:hAnsi="Verdana"/>
                <w:b/>
                <w:b/>
                <w:bCs/>
                <w:color w:val="000000"/>
              </w:rPr>
            </w:pPr>
            <w:r>
              <w:rPr>
                <w:rFonts w:ascii="Verdana" w:hAnsi="Verdana"/>
                <w:b/>
                <w:bCs/>
                <w:color w:val="000000"/>
              </w:rPr>
              <w:t>Keywords</w:t>
            </w:r>
          </w:p>
        </w:tc>
      </w:tr>
      <w:tr>
        <w:trPr>
          <w:trHeight w:val="642" w:hRule="exact"/>
        </w:trPr>
        <w:tc>
          <w:tcPr>
            <w:tcW w:w="427"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215" w:after="251"/>
              <w:jc w:val="center"/>
              <w:rPr>
                <w:rFonts w:ascii="Verdana" w:hAnsi="Verdana"/>
                <w:b/>
                <w:b/>
                <w:bCs/>
                <w:color w:val="000000"/>
              </w:rPr>
            </w:pPr>
            <w:r>
              <w:rPr>
                <w:rFonts w:ascii="Verdana" w:hAnsi="Verdana"/>
                <w:b/>
                <w:bCs/>
                <w:color w:val="000000"/>
              </w:rPr>
              <w:t>1</w:t>
            </w:r>
          </w:p>
        </w:tc>
        <w:tc>
          <w:tcPr>
            <w:tcW w:w="2642" w:type="dxa"/>
            <w:tcBorders>
              <w:top w:val="single" w:sz="6" w:space="0" w:color="000000"/>
              <w:left w:val="single" w:sz="6" w:space="0" w:color="000000"/>
              <w:bottom w:val="single" w:sz="6" w:space="0" w:color="000000"/>
              <w:right w:val="single" w:sz="6" w:space="0" w:color="000000"/>
            </w:tcBorders>
          </w:tcPr>
          <w:p>
            <w:pPr>
              <w:pStyle w:val="Normal"/>
              <w:widowControl w:val="false"/>
              <w:overflowPunct w:val="false"/>
              <w:spacing w:lineRule="exact" w:line="228" w:before="60" w:after="60"/>
              <w:ind w:right="108" w:hanging="0"/>
              <w:rPr>
                <w:rFonts w:ascii="Verdana" w:hAnsi="Verdana"/>
              </w:rPr>
            </w:pPr>
            <w:r>
              <w:rPr>
                <w:rFonts w:ascii="Verdana" w:hAnsi="Verdana"/>
                <w:b/>
                <w:bCs/>
                <w:color w:val="000000"/>
                <w:sz w:val="20"/>
                <w:szCs w:val="20"/>
                <w:lang w:eastAsia="fr-FR"/>
              </w:rPr>
              <w:t>SDG1:</w:t>
            </w:r>
            <w:r>
              <w:rPr>
                <w:rFonts w:ascii="Verdana" w:hAnsi="Verdana"/>
                <w:color w:val="000000"/>
                <w:sz w:val="20"/>
                <w:szCs w:val="20"/>
                <w:lang w:eastAsia="fr-FR"/>
              </w:rPr>
              <w:t xml:space="preserve"> End poverty in all its forms everywhere</w:t>
            </w:r>
          </w:p>
        </w:tc>
        <w:tc>
          <w:tcPr>
            <w:tcW w:w="6235" w:type="dxa"/>
            <w:tcBorders>
              <w:top w:val="single" w:sz="6" w:space="0" w:color="000000"/>
              <w:left w:val="single" w:sz="6" w:space="0" w:color="000000"/>
              <w:bottom w:val="single" w:sz="6" w:space="0" w:color="000000"/>
              <w:right w:val="single" w:sz="6" w:space="0" w:color="000000"/>
            </w:tcBorders>
          </w:tcPr>
          <w:p>
            <w:pPr>
              <w:pStyle w:val="Normal"/>
              <w:widowControl w:val="false"/>
              <w:spacing w:before="60" w:after="60"/>
              <w:rPr>
                <w:rFonts w:ascii="Verdana" w:hAnsi="Verdana"/>
                <w:color w:val="000000"/>
                <w:sz w:val="20"/>
                <w:szCs w:val="20"/>
                <w:lang w:eastAsia="fr-FR"/>
              </w:rPr>
            </w:pPr>
            <w:r>
              <w:rPr>
                <w:rFonts w:ascii="Verdana" w:hAnsi="Verdana"/>
                <w:color w:val="000000"/>
                <w:sz w:val="20"/>
                <w:szCs w:val="20"/>
                <w:lang w:eastAsia="fr-FR"/>
              </w:rPr>
              <w:t>Energy, Microgrids, climate change, mitigation,  # vulnerability to climate</w:t>
            </w:r>
          </w:p>
          <w:p>
            <w:pPr>
              <w:pStyle w:val="Normal"/>
              <w:widowControl w:val="false"/>
              <w:spacing w:before="60" w:after="60"/>
              <w:rPr>
                <w:rFonts w:ascii="Verdana" w:hAnsi="Verdana" w:eastAsia="AR PL KaitiM GB" w:cs="FreeSans"/>
                <w:sz w:val="24"/>
                <w:szCs w:val="24"/>
                <w:lang w:eastAsia="zh-CN"/>
              </w:rPr>
            </w:pPr>
            <w:r>
              <w:rPr>
                <w:rFonts w:ascii="Verdana" w:hAnsi="Verdana"/>
                <w:sz w:val="20"/>
                <w:szCs w:val="20"/>
                <w:lang w:eastAsia="fr-FR"/>
              </w:rPr>
              <w:t># Access to Basic Goods and Services, # Financial Inclusion</w:t>
            </w:r>
          </w:p>
        </w:tc>
      </w:tr>
      <w:tr>
        <w:trPr>
          <w:trHeight w:val="4291" w:hRule="exact"/>
        </w:trPr>
        <w:tc>
          <w:tcPr>
            <w:tcW w:w="427"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244" w:after="284"/>
              <w:jc w:val="center"/>
              <w:rPr>
                <w:rFonts w:ascii="Verdana" w:hAnsi="Verdana"/>
                <w:b/>
                <w:b/>
                <w:bCs/>
                <w:color w:val="000000"/>
              </w:rPr>
            </w:pPr>
            <w:r>
              <w:rPr>
                <w:rFonts w:ascii="Verdana" w:hAnsi="Verdana"/>
                <w:b/>
                <w:bCs/>
                <w:color w:val="000000"/>
              </w:rPr>
              <w:t>2</w:t>
            </w:r>
          </w:p>
        </w:tc>
        <w:tc>
          <w:tcPr>
            <w:tcW w:w="2642" w:type="dxa"/>
            <w:tcBorders>
              <w:top w:val="single" w:sz="6" w:space="0" w:color="000000"/>
              <w:left w:val="single" w:sz="6" w:space="0" w:color="000000"/>
              <w:bottom w:val="single" w:sz="6" w:space="0" w:color="000000"/>
              <w:right w:val="single" w:sz="6" w:space="0" w:color="000000"/>
            </w:tcBorders>
          </w:tcPr>
          <w:p>
            <w:pPr>
              <w:pStyle w:val="Normal"/>
              <w:widowControl w:val="false"/>
              <w:spacing w:before="60" w:after="60"/>
              <w:rPr>
                <w:rFonts w:ascii="Verdana" w:hAnsi="Verdana"/>
                <w:color w:val="000000"/>
                <w:sz w:val="20"/>
                <w:szCs w:val="20"/>
                <w:lang w:eastAsia="fr-FR"/>
              </w:rPr>
            </w:pPr>
            <w:r>
              <w:rPr>
                <w:rFonts w:ascii="Verdana" w:hAnsi="Verdana"/>
                <w:b/>
                <w:bCs/>
                <w:color w:val="000000"/>
                <w:sz w:val="20"/>
                <w:szCs w:val="20"/>
                <w:lang w:eastAsia="fr-FR"/>
              </w:rPr>
              <w:t>SDG 7</w:t>
            </w:r>
            <w:r>
              <w:rPr>
                <w:rFonts w:ascii="Verdana" w:hAnsi="Verdana"/>
                <w:color w:val="000000"/>
                <w:sz w:val="20"/>
                <w:szCs w:val="20"/>
                <w:lang w:eastAsia="fr-FR"/>
              </w:rPr>
              <w:t xml:space="preserve"> Ensure access to affordable, reliable, sustainable and modern energy for all.</w:t>
            </w:r>
          </w:p>
        </w:tc>
        <w:tc>
          <w:tcPr>
            <w:tcW w:w="6235" w:type="dxa"/>
            <w:tcBorders>
              <w:top w:val="single" w:sz="6" w:space="0" w:color="000000"/>
              <w:left w:val="single" w:sz="6" w:space="0" w:color="000000"/>
              <w:bottom w:val="single" w:sz="6" w:space="0" w:color="000000"/>
              <w:right w:val="single" w:sz="6" w:space="0" w:color="000000"/>
            </w:tcBorders>
          </w:tcPr>
          <w:p>
            <w:pPr>
              <w:pStyle w:val="Normal"/>
              <w:widowControl w:val="false"/>
              <w:spacing w:before="60" w:after="60"/>
              <w:rPr>
                <w:rFonts w:ascii="Verdana" w:hAnsi="Verdana"/>
                <w:sz w:val="20"/>
                <w:szCs w:val="20"/>
                <w:lang w:eastAsia="fr-FR"/>
              </w:rPr>
            </w:pPr>
            <w:r>
              <w:rPr>
                <w:rFonts w:ascii="Verdana" w:hAnsi="Verdana"/>
                <w:sz w:val="20"/>
                <w:szCs w:val="20"/>
                <w:lang w:eastAsia="fr-FR"/>
              </w:rPr>
              <w:t># Access to (clean) Energy, # Transition from Fossil to Clean Energy</w:t>
            </w:r>
          </w:p>
          <w:p>
            <w:pPr>
              <w:pStyle w:val="Normal"/>
              <w:widowControl w:val="false"/>
              <w:rPr>
                <w:rFonts w:ascii="Verdana" w:hAnsi="Verdana"/>
                <w:sz w:val="20"/>
                <w:szCs w:val="20"/>
                <w:lang w:eastAsia="fr-FR"/>
              </w:rPr>
            </w:pPr>
            <w:r>
              <w:rPr>
                <w:rFonts w:ascii="Verdana" w:hAnsi="Verdana"/>
                <w:sz w:val="20"/>
                <w:szCs w:val="20"/>
                <w:lang w:eastAsia="fr-FR"/>
              </w:rPr>
              <w:t xml:space="preserve"># Energy Efficiency, #1. Solar Photovoltaic Energy, #2. Wind Energy, #3. Energy Efficiency in the Building,  #4. Solar Thermal Energy, #5. Marine energy, </w:t>
            </w:r>
          </w:p>
          <w:p>
            <w:pPr>
              <w:pStyle w:val="Normal"/>
              <w:widowControl w:val="false"/>
              <w:rPr>
                <w:rFonts w:ascii="Verdana" w:hAnsi="Verdana"/>
                <w:sz w:val="20"/>
                <w:szCs w:val="20"/>
                <w:lang w:eastAsia="fr-FR"/>
              </w:rPr>
            </w:pPr>
            <w:r>
              <w:rPr>
                <w:rFonts w:ascii="Verdana" w:hAnsi="Verdana"/>
                <w:sz w:val="20"/>
                <w:szCs w:val="20"/>
                <w:lang w:eastAsia="fr-FR"/>
              </w:rPr>
              <w:t>#6. Storage of Energy,  #7. Geothermal Energy, #8. Bioenergy,</w:t>
            </w:r>
          </w:p>
          <w:p>
            <w:pPr>
              <w:pStyle w:val="Normal"/>
              <w:widowControl w:val="false"/>
              <w:rPr>
                <w:rFonts w:ascii="Verdana" w:hAnsi="Verdana"/>
                <w:sz w:val="20"/>
                <w:szCs w:val="20"/>
                <w:lang w:eastAsia="fr-FR"/>
              </w:rPr>
            </w:pPr>
            <w:r>
              <w:rPr>
                <w:rFonts w:ascii="Verdana" w:hAnsi="Verdana"/>
                <w:sz w:val="20"/>
                <w:szCs w:val="20"/>
                <w:lang w:eastAsia="fr-FR"/>
              </w:rPr>
              <w:t># 9. Hydrogen and Fuel Cells, #10. Hydroelectricity,  consumers energy, solar systems, solar panels, nuclear, alliant energy, solar, electricity companies, direct energy, wind turbine, stream energy, distributed generation, solar generators, natural gas, nuclear power plant, sun power, green mountain energy, solar power</w:t>
            </w:r>
          </w:p>
          <w:p>
            <w:pPr>
              <w:pStyle w:val="Normal"/>
              <w:widowControl w:val="false"/>
              <w:spacing w:before="60" w:after="60"/>
              <w:rPr>
                <w:rFonts w:ascii="Verdana" w:hAnsi="Verdana" w:eastAsia="AR PL KaitiM GB" w:cs="Calibri"/>
                <w:color w:val="000000"/>
                <w:sz w:val="24"/>
                <w:szCs w:val="24"/>
                <w:lang w:eastAsia="zh-CN"/>
              </w:rPr>
            </w:pPr>
            <w:r>
              <w:rPr>
                <w:rFonts w:ascii="Verdana" w:hAnsi="Verdana"/>
                <w:sz w:val="20"/>
                <w:szCs w:val="20"/>
                <w:lang w:eastAsia="fr-FR"/>
              </w:rPr>
              <w:t>#11. Materials : (industrialization of certain components of renewable energy systems such as solar panels or wind turbine blades)].</w:t>
            </w:r>
          </w:p>
        </w:tc>
      </w:tr>
      <w:tr>
        <w:trPr>
          <w:trHeight w:val="852" w:hRule="exact"/>
        </w:trPr>
        <w:tc>
          <w:tcPr>
            <w:tcW w:w="427"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133" w:after="154"/>
              <w:jc w:val="center"/>
              <w:rPr>
                <w:rFonts w:ascii="Verdana" w:hAnsi="Verdana" w:cs="FreeSans"/>
                <w:b/>
                <w:b/>
                <w:bCs/>
                <w:color w:val="000000"/>
              </w:rPr>
            </w:pPr>
            <w:r>
              <w:rPr>
                <w:rFonts w:ascii="Verdana" w:hAnsi="Verdana"/>
                <w:b/>
                <w:bCs/>
                <w:color w:val="000000"/>
              </w:rPr>
              <w:t>3</w:t>
            </w:r>
          </w:p>
        </w:tc>
        <w:tc>
          <w:tcPr>
            <w:tcW w:w="2642" w:type="dxa"/>
            <w:tcBorders>
              <w:top w:val="single" w:sz="6" w:space="0" w:color="000000"/>
              <w:left w:val="single" w:sz="6" w:space="0" w:color="000000"/>
              <w:bottom w:val="single" w:sz="6" w:space="0" w:color="000000"/>
              <w:right w:val="single" w:sz="6" w:space="0" w:color="000000"/>
            </w:tcBorders>
          </w:tcPr>
          <w:p>
            <w:pPr>
              <w:pStyle w:val="Normal"/>
              <w:widowControl w:val="false"/>
              <w:spacing w:before="60" w:after="60"/>
              <w:rPr>
                <w:rFonts w:ascii="Verdana" w:hAnsi="Verdana"/>
                <w:color w:val="000000"/>
                <w:sz w:val="20"/>
                <w:szCs w:val="20"/>
                <w:lang w:eastAsia="fr-FR"/>
              </w:rPr>
            </w:pPr>
            <w:r>
              <w:rPr>
                <w:rFonts w:ascii="Verdana" w:hAnsi="Verdana"/>
                <w:b/>
                <w:bCs/>
                <w:color w:val="000000"/>
                <w:sz w:val="20"/>
                <w:szCs w:val="20"/>
                <w:lang w:eastAsia="fr-FR"/>
              </w:rPr>
              <w:t>SDG13</w:t>
            </w:r>
            <w:r>
              <w:rPr>
                <w:rFonts w:ascii="Verdana" w:hAnsi="Verdana"/>
                <w:color w:val="000000"/>
                <w:sz w:val="20"/>
                <w:szCs w:val="20"/>
                <w:lang w:eastAsia="fr-FR"/>
              </w:rPr>
              <w:t xml:space="preserve"> Take urgent action to combat climate change and its impacts.</w:t>
            </w:r>
          </w:p>
        </w:tc>
        <w:tc>
          <w:tcPr>
            <w:tcW w:w="6235"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ascii="Verdana" w:hAnsi="Verdana"/>
                <w:sz w:val="20"/>
                <w:szCs w:val="20"/>
                <w:lang w:eastAsia="fr-FR"/>
              </w:rPr>
            </w:pPr>
            <w:r>
              <w:rPr>
                <w:rFonts w:ascii="Verdana" w:hAnsi="Verdana"/>
                <w:sz w:val="20"/>
                <w:szCs w:val="20"/>
                <w:lang w:eastAsia="fr-FR"/>
              </w:rPr>
              <w:t># Climate Adaptation strategies</w:t>
            </w:r>
          </w:p>
          <w:p>
            <w:pPr>
              <w:pStyle w:val="Normal"/>
              <w:widowControl w:val="false"/>
              <w:spacing w:before="0" w:after="0"/>
              <w:rPr>
                <w:rFonts w:ascii="Verdana" w:hAnsi="Verdana"/>
                <w:sz w:val="20"/>
                <w:szCs w:val="20"/>
                <w:lang w:eastAsia="fr-FR"/>
              </w:rPr>
            </w:pPr>
            <w:r>
              <w:rPr>
                <w:rFonts w:ascii="Verdana" w:hAnsi="Verdana"/>
                <w:sz w:val="20"/>
                <w:szCs w:val="20"/>
                <w:lang w:eastAsia="fr-FR"/>
              </w:rPr>
              <w:t># CO2 harvesting and storage</w:t>
            </w:r>
          </w:p>
          <w:p>
            <w:pPr>
              <w:pStyle w:val="Normal"/>
              <w:widowControl w:val="false"/>
              <w:overflowPunct w:val="false"/>
              <w:spacing w:before="0" w:after="0"/>
              <w:rPr>
                <w:rFonts w:ascii="Verdana" w:hAnsi="Verdana" w:eastAsia="AR PL KaitiM GB" w:cs="FreeSans"/>
                <w:sz w:val="24"/>
                <w:szCs w:val="24"/>
                <w:lang w:eastAsia="zh-CN"/>
              </w:rPr>
            </w:pPr>
            <w:r>
              <w:rPr>
                <w:rFonts w:ascii="Verdana" w:hAnsi="Verdana"/>
                <w:sz w:val="20"/>
                <w:szCs w:val="20"/>
                <w:lang w:eastAsia="fr-FR"/>
              </w:rPr>
              <w:t># Greenhouse Gas Reduction</w:t>
            </w:r>
          </w:p>
        </w:tc>
      </w:tr>
    </w:tbl>
    <w:p>
      <w:pPr>
        <w:pStyle w:val="Normal"/>
        <w:rPr>
          <w:rFonts w:ascii="Verdana" w:hAnsi="Verdana" w:cs="FreeSans"/>
          <w:kern w:val="2"/>
          <w:lang w:eastAsia="zh-CN" w:bidi="hi-IN"/>
        </w:rPr>
      </w:pPr>
      <w:r>
        <w:rPr>
          <w:rFonts w:cs="FreeSans" w:ascii="Verdana" w:hAnsi="Verdana"/>
          <w:kern w:val="2"/>
          <w:lang w:eastAsia="zh-CN" w:bidi="hi-IN"/>
        </w:rPr>
      </w:r>
    </w:p>
    <w:p>
      <w:pPr>
        <w:pStyle w:val="Normal"/>
        <w:overflowPunct w:val="false"/>
        <w:spacing w:lineRule="exact" w:line="252" w:before="52" w:after="60"/>
        <w:rPr>
          <w:rFonts w:ascii="Verdana" w:hAnsi="Verdana"/>
          <w:spacing w:val="-2"/>
        </w:rPr>
      </w:pPr>
      <w:r>
        <w:rPr>
          <w:rFonts w:ascii="Verdana" w:hAnsi="Verdana"/>
          <w:b/>
          <w:bCs/>
          <w:spacing w:val="-2"/>
        </w:rPr>
        <w:t>I.2.2) Extracting keywords from the LEAP-RE multiannual roadmaps [3]</w:t>
      </w:r>
      <w:r>
        <w:rPr>
          <w:rFonts w:ascii="Verdana" w:hAnsi="Verdana"/>
          <w:spacing w:val="-2"/>
        </w:rPr>
        <w:t xml:space="preserve">: </w:t>
        <w:br/>
        <w:t xml:space="preserve">Within Pillar 2, eight projects broadly address the MARs (1, 3, 4, 5, 6), Pillar 1 with thirteen projects selected is still addressing the different pathways in RE. . </w:t>
      </w:r>
    </w:p>
    <w:p>
      <w:pPr>
        <w:pStyle w:val="Normal"/>
        <w:overflowPunct w:val="false"/>
        <w:spacing w:lineRule="exact" w:line="252" w:before="52" w:after="60"/>
        <w:rPr>
          <w:rFonts w:ascii="Verdana" w:hAnsi="Verdana"/>
          <w:spacing w:val="-2"/>
        </w:rPr>
      </w:pPr>
      <w:r>
        <w:rPr>
          <w:rFonts w:ascii="Verdana" w:hAnsi="Verdana"/>
          <w:spacing w:val="-2"/>
        </w:rPr>
      </w:r>
    </w:p>
    <w:tbl>
      <w:tblPr>
        <w:tblW w:w="9162" w:type="dxa"/>
        <w:jc w:val="left"/>
        <w:tblInd w:w="45" w:type="dxa"/>
        <w:tblLayout w:type="fixed"/>
        <w:tblCellMar>
          <w:top w:w="57" w:type="dxa"/>
          <w:left w:w="57" w:type="dxa"/>
          <w:bottom w:w="57" w:type="dxa"/>
          <w:right w:w="57" w:type="dxa"/>
        </w:tblCellMar>
        <w:tblLook w:val="04a0" w:noHBand="0" w:noVBand="1" w:firstColumn="1" w:lastRow="0" w:lastColumn="0" w:firstRow="1"/>
      </w:tblPr>
      <w:tblGrid>
        <w:gridCol w:w="426"/>
        <w:gridCol w:w="2643"/>
        <w:gridCol w:w="6093"/>
      </w:tblGrid>
      <w:tr>
        <w:trPr>
          <w:trHeight w:val="724" w:hRule="exact"/>
        </w:trPr>
        <w:tc>
          <w:tcPr>
            <w:tcW w:w="426"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60" w:after="44"/>
              <w:jc w:val="center"/>
              <w:rPr>
                <w:rFonts w:ascii="Verdana" w:hAnsi="Verdana"/>
                <w:b/>
                <w:b/>
                <w:bCs/>
                <w:color w:val="000000"/>
              </w:rPr>
            </w:pPr>
            <w:r>
              <w:rPr>
                <w:rFonts w:ascii="Verdana" w:hAnsi="Verdana"/>
                <w:b/>
                <w:bCs/>
                <w:color w:val="000000"/>
              </w:rPr>
              <w:t>#</w:t>
            </w:r>
          </w:p>
        </w:tc>
        <w:tc>
          <w:tcPr>
            <w:tcW w:w="2643"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60" w:after="44"/>
              <w:jc w:val="center"/>
              <w:rPr>
                <w:rFonts w:ascii="Verdana" w:hAnsi="Verdana"/>
                <w:b/>
                <w:b/>
                <w:bCs/>
                <w:color w:val="000000"/>
              </w:rPr>
            </w:pPr>
            <w:r>
              <w:rPr>
                <w:rFonts w:ascii="Verdana" w:hAnsi="Verdana"/>
                <w:b/>
                <w:bCs/>
                <w:color w:val="000000"/>
              </w:rPr>
              <w:t>Multiannual Roadmaps (MARs)</w:t>
            </w:r>
          </w:p>
        </w:tc>
        <w:tc>
          <w:tcPr>
            <w:tcW w:w="6093" w:type="dxa"/>
            <w:tcBorders>
              <w:top w:val="single" w:sz="6" w:space="0" w:color="000000"/>
              <w:left w:val="single" w:sz="6" w:space="0" w:color="000000"/>
              <w:bottom w:val="single" w:sz="6" w:space="0" w:color="000000"/>
              <w:right w:val="single" w:sz="6" w:space="0" w:color="000000"/>
            </w:tcBorders>
            <w:shd w:color="BEBEBE" w:fill="auto" w:val="solid"/>
          </w:tcPr>
          <w:p>
            <w:pPr>
              <w:pStyle w:val="Normal"/>
              <w:widowControl w:val="false"/>
              <w:overflowPunct w:val="false"/>
              <w:spacing w:lineRule="exact" w:line="230" w:before="60" w:after="44"/>
              <w:jc w:val="center"/>
              <w:rPr>
                <w:rFonts w:ascii="Verdana" w:hAnsi="Verdana"/>
                <w:b/>
                <w:b/>
                <w:bCs/>
                <w:color w:val="000000"/>
              </w:rPr>
            </w:pPr>
            <w:r>
              <w:rPr>
                <w:rFonts w:ascii="Verdana" w:hAnsi="Verdana"/>
                <w:b/>
                <w:bCs/>
                <w:color w:val="000000"/>
              </w:rPr>
              <w:br/>
              <w:t>Keywords</w:t>
            </w:r>
          </w:p>
        </w:tc>
      </w:tr>
      <w:tr>
        <w:trPr>
          <w:trHeight w:val="3825" w:hRule="exact"/>
        </w:trPr>
        <w:tc>
          <w:tcPr>
            <w:tcW w:w="426"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215" w:after="251"/>
              <w:jc w:val="center"/>
              <w:rPr>
                <w:rFonts w:ascii="Verdana" w:hAnsi="Verdana"/>
                <w:b/>
                <w:b/>
                <w:bCs/>
                <w:color w:val="000000"/>
              </w:rPr>
            </w:pPr>
            <w:r>
              <w:rPr>
                <w:rFonts w:ascii="Verdana" w:hAnsi="Verdana"/>
                <w:b/>
                <w:bCs/>
                <w:color w:val="000000"/>
              </w:rPr>
              <w:t>1</w:t>
            </w:r>
          </w:p>
        </w:tc>
        <w:tc>
          <w:tcPr>
            <w:tcW w:w="2643" w:type="dxa"/>
            <w:tcBorders>
              <w:top w:val="single" w:sz="6" w:space="0" w:color="000000"/>
              <w:left w:val="single" w:sz="6" w:space="0" w:color="000000"/>
              <w:bottom w:val="single" w:sz="6" w:space="0" w:color="000000"/>
              <w:right w:val="single" w:sz="6" w:space="0" w:color="000000"/>
            </w:tcBorders>
          </w:tcPr>
          <w:p>
            <w:pPr>
              <w:pStyle w:val="Normal"/>
              <w:widowControl w:val="false"/>
              <w:overflowPunct w:val="false"/>
              <w:spacing w:lineRule="exact" w:line="228" w:before="60" w:after="60"/>
              <w:ind w:left="108" w:right="108" w:hanging="0"/>
              <w:jc w:val="left"/>
              <w:rPr>
                <w:rFonts w:ascii="Verdana" w:hAnsi="Verdana"/>
                <w:sz w:val="20"/>
                <w:szCs w:val="20"/>
              </w:rPr>
            </w:pPr>
            <w:r>
              <w:rPr>
                <w:rFonts w:ascii="Verdana" w:hAnsi="Verdana"/>
                <w:sz w:val="20"/>
                <w:szCs w:val="20"/>
              </w:rPr>
              <w:t xml:space="preserve">Mapping joint research and innovation actions for future RES development </w:t>
            </w:r>
          </w:p>
        </w:tc>
        <w:tc>
          <w:tcPr>
            <w:tcW w:w="6093" w:type="dxa"/>
            <w:tcBorders>
              <w:top w:val="single" w:sz="6" w:space="0" w:color="000000"/>
              <w:left w:val="single" w:sz="6" w:space="0" w:color="000000"/>
              <w:bottom w:val="single" w:sz="6" w:space="0" w:color="000000"/>
              <w:right w:val="single" w:sz="6" w:space="0" w:color="000000"/>
            </w:tcBorders>
          </w:tcPr>
          <w:p>
            <w:pPr>
              <w:pStyle w:val="Normal"/>
              <w:widowControl w:val="false"/>
              <w:spacing w:before="60" w:after="60"/>
              <w:rPr>
                <w:rFonts w:ascii="Verdana" w:hAnsi="Verdana"/>
                <w:sz w:val="20"/>
                <w:szCs w:val="20"/>
              </w:rPr>
            </w:pPr>
            <w:r>
              <w:rPr>
                <w:rFonts w:cs="Calibri" w:ascii="Verdana" w:hAnsi="Verdana"/>
                <w:color w:val="000000"/>
                <w:sz w:val="20"/>
                <w:szCs w:val="20"/>
              </w:rPr>
              <w:t xml:space="preserve">energy access, energy transition, low carbon energy sources,  energy infrastructure, energy access, energy uses,  renewable energy systems (RES), off grid, decarbonization, </w:t>
            </w:r>
            <w:r>
              <w:rPr>
                <w:rFonts w:ascii="Verdana" w:hAnsi="Verdana"/>
                <w:sz w:val="20"/>
                <w:szCs w:val="20"/>
              </w:rPr>
              <w:t>thermal energy, demonstration systems,  stand-alone systems, green electrification ,  geothermal resources, African electricity production, power plants, geothermal resources, geological data, geothermal energy systems, geothermal systems, climate resilience, rural electrification, green-field mini-grid, energy mix scenario, alternative energy sources, photovoltaic systems, flexible solar panels, solar powered generator, off grid, solar outdoor lighting, wind generator, solar panel installation,  solar farm, best solar panels, pv panels, sustainable energy, , renewable energy resources, renewable sources of energy, solar tracker</w:t>
            </w:r>
          </w:p>
        </w:tc>
      </w:tr>
      <w:tr>
        <w:trPr>
          <w:trHeight w:val="1563" w:hRule="exact"/>
        </w:trPr>
        <w:tc>
          <w:tcPr>
            <w:tcW w:w="426"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244" w:after="284"/>
              <w:jc w:val="center"/>
              <w:rPr>
                <w:rFonts w:ascii="Verdana" w:hAnsi="Verdana"/>
                <w:b/>
                <w:b/>
                <w:bCs/>
                <w:color w:val="000000"/>
              </w:rPr>
            </w:pPr>
            <w:r>
              <w:rPr>
                <w:rFonts w:ascii="Verdana" w:hAnsi="Verdana"/>
                <w:b/>
                <w:bCs/>
                <w:color w:val="000000"/>
              </w:rPr>
              <w:t>2</w:t>
            </w:r>
          </w:p>
        </w:tc>
        <w:tc>
          <w:tcPr>
            <w:tcW w:w="2643" w:type="dxa"/>
            <w:tcBorders>
              <w:top w:val="single" w:sz="6" w:space="0" w:color="000000"/>
              <w:left w:val="single" w:sz="6" w:space="0" w:color="000000"/>
              <w:bottom w:val="single" w:sz="6" w:space="0" w:color="000000"/>
              <w:right w:val="single" w:sz="6" w:space="0" w:color="000000"/>
            </w:tcBorders>
          </w:tcPr>
          <w:p>
            <w:pPr>
              <w:pStyle w:val="Normal"/>
              <w:widowControl w:val="false"/>
              <w:overflowPunct w:val="false"/>
              <w:spacing w:lineRule="exact" w:line="230" w:before="60" w:after="55"/>
              <w:jc w:val="left"/>
              <w:rPr>
                <w:rFonts w:ascii="Verdana" w:hAnsi="Verdana"/>
                <w:sz w:val="20"/>
                <w:szCs w:val="20"/>
              </w:rPr>
            </w:pPr>
            <w:r>
              <w:rPr>
                <w:rFonts w:ascii="Verdana" w:hAnsi="Verdana"/>
                <w:sz w:val="20"/>
                <w:szCs w:val="20"/>
              </w:rPr>
              <w:t>End-of-life and second-life management and environmental impact of RE components -</w:t>
            </w:r>
          </w:p>
        </w:tc>
        <w:tc>
          <w:tcPr>
            <w:tcW w:w="6093" w:type="dxa"/>
            <w:tcBorders>
              <w:top w:val="single" w:sz="6" w:space="0" w:color="000000"/>
              <w:left w:val="single" w:sz="6" w:space="0" w:color="000000"/>
              <w:bottom w:val="single" w:sz="6" w:space="0" w:color="000000"/>
              <w:right w:val="single" w:sz="6" w:space="0" w:color="000000"/>
            </w:tcBorders>
          </w:tcPr>
          <w:p>
            <w:pPr>
              <w:pStyle w:val="Normal"/>
              <w:widowControl w:val="false"/>
              <w:spacing w:before="60" w:after="60"/>
              <w:rPr>
                <w:rFonts w:ascii="Verdana" w:hAnsi="Verdana" w:cs="Calibri"/>
                <w:color w:val="000000"/>
                <w:sz w:val="20"/>
                <w:szCs w:val="20"/>
              </w:rPr>
            </w:pPr>
            <w:r>
              <w:rPr>
                <w:rFonts w:cs="Calibri" w:ascii="Verdana" w:hAnsi="Verdana"/>
                <w:color w:val="000000"/>
                <w:sz w:val="20"/>
                <w:szCs w:val="20"/>
              </w:rPr>
              <w:t>solar panels, solar PV panels, photovoltaic panel waste, electric vehicles, storage systems, wind turbine blades, second life  components,  lead</w:t>
            </w:r>
            <w:r>
              <w:rPr>
                <w:rFonts w:cs="Cambria Math" w:ascii="Cambria Math" w:hAnsi="Cambria Math"/>
                <w:color w:val="000000"/>
                <w:sz w:val="20"/>
                <w:szCs w:val="20"/>
              </w:rPr>
              <w:t>‐</w:t>
            </w:r>
            <w:r>
              <w:rPr>
                <w:rFonts w:cs="Calibri" w:ascii="Verdana" w:hAnsi="Verdana"/>
                <w:color w:val="000000"/>
                <w:sz w:val="20"/>
                <w:szCs w:val="20"/>
              </w:rPr>
              <w:t>acid batteries, Li</w:t>
            </w:r>
            <w:r>
              <w:rPr>
                <w:rFonts w:cs="Cambria Math" w:ascii="Cambria Math" w:hAnsi="Cambria Math"/>
                <w:color w:val="000000"/>
                <w:sz w:val="20"/>
                <w:szCs w:val="20"/>
              </w:rPr>
              <w:t>‐</w:t>
            </w:r>
            <w:r>
              <w:rPr>
                <w:rFonts w:cs="Calibri" w:ascii="Verdana" w:hAnsi="Verdana"/>
                <w:color w:val="000000"/>
                <w:sz w:val="20"/>
                <w:szCs w:val="20"/>
              </w:rPr>
              <w:t>ion batteries, clean energy, off</w:t>
            </w:r>
            <w:r>
              <w:rPr>
                <w:rFonts w:cs="Cambria Math" w:ascii="Cambria Math" w:hAnsi="Cambria Math"/>
                <w:color w:val="000000"/>
                <w:sz w:val="20"/>
                <w:szCs w:val="20"/>
              </w:rPr>
              <w:t>‐</w:t>
            </w:r>
            <w:r>
              <w:rPr>
                <w:rFonts w:cs="Calibri" w:ascii="Verdana" w:hAnsi="Verdana"/>
                <w:color w:val="000000"/>
                <w:sz w:val="20"/>
                <w:szCs w:val="20"/>
              </w:rPr>
              <w:t>grid solar, quality of life,  e</w:t>
            </w:r>
            <w:r>
              <w:rPr>
                <w:rFonts w:cs="Cambria Math" w:ascii="Cambria Math" w:hAnsi="Cambria Math"/>
                <w:color w:val="000000"/>
                <w:sz w:val="20"/>
                <w:szCs w:val="20"/>
              </w:rPr>
              <w:t>‐</w:t>
            </w:r>
            <w:r>
              <w:rPr>
                <w:rFonts w:cs="Calibri" w:ascii="Verdana" w:hAnsi="Verdana"/>
                <w:color w:val="000000"/>
                <w:sz w:val="20"/>
                <w:szCs w:val="20"/>
              </w:rPr>
              <w:t>waste stream, off</w:t>
            </w:r>
            <w:r>
              <w:rPr>
                <w:rFonts w:cs="Cambria Math" w:ascii="Cambria Math" w:hAnsi="Cambria Math"/>
                <w:color w:val="000000"/>
                <w:sz w:val="20"/>
                <w:szCs w:val="20"/>
              </w:rPr>
              <w:t>‐</w:t>
            </w:r>
            <w:r>
              <w:rPr>
                <w:rFonts w:cs="Calibri" w:ascii="Verdana" w:hAnsi="Verdana"/>
                <w:color w:val="000000"/>
                <w:sz w:val="20"/>
                <w:szCs w:val="20"/>
              </w:rPr>
              <w:t>grid solar, storage products</w:t>
            </w:r>
          </w:p>
        </w:tc>
      </w:tr>
      <w:tr>
        <w:trPr>
          <w:trHeight w:val="3007" w:hRule="exact"/>
        </w:trPr>
        <w:tc>
          <w:tcPr>
            <w:tcW w:w="426"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133" w:after="154"/>
              <w:jc w:val="center"/>
              <w:rPr>
                <w:rFonts w:ascii="Verdana" w:hAnsi="Verdana" w:cs="FreeSans"/>
                <w:b/>
                <w:b/>
                <w:bCs/>
                <w:color w:val="000000"/>
              </w:rPr>
            </w:pPr>
            <w:r>
              <w:rPr>
                <w:rFonts w:ascii="Verdana" w:hAnsi="Verdana"/>
                <w:b/>
                <w:bCs/>
                <w:color w:val="000000"/>
              </w:rPr>
              <w:t>3</w:t>
            </w:r>
          </w:p>
        </w:tc>
        <w:tc>
          <w:tcPr>
            <w:tcW w:w="2643" w:type="dxa"/>
            <w:tcBorders>
              <w:top w:val="single" w:sz="6" w:space="0" w:color="000000"/>
              <w:left w:val="single" w:sz="6" w:space="0" w:color="000000"/>
              <w:bottom w:val="single" w:sz="6" w:space="0" w:color="000000"/>
              <w:right w:val="single" w:sz="6" w:space="0" w:color="000000"/>
            </w:tcBorders>
          </w:tcPr>
          <w:p>
            <w:pPr>
              <w:pStyle w:val="Normal"/>
              <w:widowControl w:val="false"/>
              <w:overflowPunct w:val="false"/>
              <w:spacing w:lineRule="exact" w:line="230" w:before="60" w:after="40"/>
              <w:jc w:val="left"/>
              <w:rPr>
                <w:rFonts w:ascii="Verdana" w:hAnsi="Verdana"/>
                <w:sz w:val="20"/>
                <w:szCs w:val="20"/>
              </w:rPr>
            </w:pPr>
            <w:r>
              <w:rPr>
                <w:rFonts w:ascii="Verdana" w:hAnsi="Verdana"/>
                <w:sz w:val="20"/>
                <w:szCs w:val="20"/>
              </w:rPr>
              <w:t>Smart stand-alone systems (SAS) -</w:t>
            </w:r>
          </w:p>
        </w:tc>
        <w:tc>
          <w:tcPr>
            <w:tcW w:w="6093" w:type="dxa"/>
            <w:tcBorders>
              <w:top w:val="single" w:sz="6" w:space="0" w:color="000000"/>
              <w:left w:val="single" w:sz="6" w:space="0" w:color="000000"/>
              <w:bottom w:val="single" w:sz="6" w:space="0" w:color="000000"/>
              <w:right w:val="single" w:sz="6" w:space="0" w:color="000000"/>
            </w:tcBorders>
          </w:tcPr>
          <w:p>
            <w:pPr>
              <w:pStyle w:val="Normal"/>
              <w:widowControl w:val="false"/>
              <w:spacing w:before="60" w:after="60"/>
              <w:rPr>
                <w:rFonts w:ascii="Verdana" w:hAnsi="Verdana"/>
                <w:sz w:val="20"/>
                <w:szCs w:val="20"/>
              </w:rPr>
            </w:pPr>
            <w:r>
              <w:rPr>
                <w:rFonts w:cs="Calibri" w:ascii="Verdana" w:hAnsi="Verdana"/>
                <w:color w:val="000000"/>
                <w:sz w:val="20"/>
                <w:szCs w:val="20"/>
              </w:rPr>
              <w:t>Smart stand</w:t>
            </w:r>
            <w:r>
              <w:rPr>
                <w:rFonts w:cs="Cambria Math" w:ascii="Cambria Math" w:hAnsi="Cambria Math"/>
                <w:color w:val="000000"/>
                <w:sz w:val="20"/>
                <w:szCs w:val="20"/>
              </w:rPr>
              <w:t>‐</w:t>
            </w:r>
            <w:r>
              <w:rPr>
                <w:rFonts w:cs="Calibri" w:ascii="Verdana" w:hAnsi="Verdana"/>
                <w:color w:val="000000"/>
                <w:sz w:val="20"/>
                <w:szCs w:val="20"/>
              </w:rPr>
              <w:t>alone systems, energy mix, off</w:t>
            </w:r>
            <w:r>
              <w:rPr>
                <w:rFonts w:cs="Cambria Math" w:ascii="Cambria Math" w:hAnsi="Cambria Math"/>
                <w:color w:val="000000"/>
                <w:sz w:val="20"/>
                <w:szCs w:val="20"/>
              </w:rPr>
              <w:t>‐</w:t>
            </w:r>
            <w:r>
              <w:rPr>
                <w:rFonts w:cs="Calibri" w:ascii="Verdana" w:hAnsi="Verdana"/>
                <w:color w:val="000000"/>
                <w:sz w:val="20"/>
                <w:szCs w:val="20"/>
              </w:rPr>
              <w:t xml:space="preserve">grid, clean cooking, lighting water pumping, </w:t>
            </w:r>
            <w:r>
              <w:rPr>
                <w:rFonts w:ascii="Verdana" w:hAnsi="Verdana"/>
                <w:sz w:val="20"/>
                <w:szCs w:val="20"/>
              </w:rPr>
              <w:t xml:space="preserve">small microgrid, mini grid stability, production of electricity, grid infrastructures, small-scale, off-grid systems, wind power, sunpower, solar panel cost, hydropower, panel solar, solar battery, renewable energy sources, biomass energy, solar cooker, energy efficiency, solar panels for home, alternative energy, sources of energy, solar panels for sale, photovoltaic cells, hydroelectric energy, solar generator, solar inverter, solar roof, energy resources, clean energy, outdoor solar lights, solar panel kits, solar shingles </w:t>
            </w:r>
          </w:p>
        </w:tc>
      </w:tr>
      <w:tr>
        <w:trPr>
          <w:trHeight w:val="1286" w:hRule="exact"/>
        </w:trPr>
        <w:tc>
          <w:tcPr>
            <w:tcW w:w="426"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244" w:after="275"/>
              <w:jc w:val="center"/>
              <w:rPr>
                <w:rFonts w:ascii="Verdana" w:hAnsi="Verdana"/>
                <w:b/>
                <w:b/>
                <w:bCs/>
                <w:color w:val="000000"/>
              </w:rPr>
            </w:pPr>
            <w:r>
              <w:rPr>
                <w:rFonts w:ascii="Verdana" w:hAnsi="Verdana"/>
                <w:b/>
                <w:bCs/>
                <w:color w:val="000000"/>
              </w:rPr>
              <w:t>4</w:t>
            </w:r>
          </w:p>
        </w:tc>
        <w:tc>
          <w:tcPr>
            <w:tcW w:w="2643" w:type="dxa"/>
            <w:tcBorders>
              <w:top w:val="single" w:sz="6" w:space="0" w:color="000000"/>
              <w:left w:val="single" w:sz="6" w:space="0" w:color="000000"/>
              <w:bottom w:val="single" w:sz="6" w:space="0" w:color="000000"/>
              <w:right w:val="single" w:sz="6" w:space="0" w:color="000000"/>
            </w:tcBorders>
          </w:tcPr>
          <w:p>
            <w:pPr>
              <w:pStyle w:val="Normal"/>
              <w:widowControl w:val="false"/>
              <w:overflowPunct w:val="false"/>
              <w:spacing w:lineRule="exact" w:line="230" w:before="60" w:after="46"/>
              <w:jc w:val="left"/>
              <w:rPr>
                <w:rFonts w:ascii="Verdana" w:hAnsi="Verdana"/>
                <w:sz w:val="20"/>
                <w:szCs w:val="20"/>
              </w:rPr>
            </w:pPr>
            <w:r>
              <w:rPr>
                <w:rFonts w:ascii="Verdana" w:hAnsi="Verdana"/>
                <w:sz w:val="20"/>
                <w:szCs w:val="20"/>
              </w:rPr>
              <w:t xml:space="preserve">Smart grid (different scale) for off grid application - </w:t>
            </w:r>
          </w:p>
        </w:tc>
        <w:tc>
          <w:tcPr>
            <w:tcW w:w="6093" w:type="dxa"/>
            <w:tcBorders>
              <w:top w:val="single" w:sz="6" w:space="0" w:color="000000"/>
              <w:left w:val="single" w:sz="6" w:space="0" w:color="000000"/>
              <w:bottom w:val="single" w:sz="6" w:space="0" w:color="000000"/>
              <w:right w:val="single" w:sz="6" w:space="0" w:color="000000"/>
            </w:tcBorders>
          </w:tcPr>
          <w:p>
            <w:pPr>
              <w:pStyle w:val="Normal"/>
              <w:widowControl w:val="false"/>
              <w:overflowPunct w:val="false"/>
              <w:spacing w:before="60" w:after="60"/>
              <w:rPr>
                <w:rFonts w:ascii="Verdana" w:hAnsi="Verdana"/>
                <w:sz w:val="20"/>
                <w:szCs w:val="20"/>
              </w:rPr>
            </w:pPr>
            <w:r>
              <w:rPr>
                <w:rFonts w:cs="Calibri" w:ascii="Verdana" w:hAnsi="Verdana"/>
                <w:color w:val="000000"/>
                <w:sz w:val="20"/>
                <w:szCs w:val="20"/>
              </w:rPr>
              <w:t>Smart grid, off grid, access to electricity, penetration of Res, decentralized electrification, coupling different RES, mitigating energy poverty, Hybrid and Smart RES Grids, storage systems.</w:t>
            </w:r>
          </w:p>
        </w:tc>
      </w:tr>
      <w:tr>
        <w:trPr>
          <w:trHeight w:val="1853" w:hRule="exact"/>
        </w:trPr>
        <w:tc>
          <w:tcPr>
            <w:tcW w:w="426"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243" w:after="280"/>
              <w:rPr>
                <w:rFonts w:ascii="Verdana" w:hAnsi="Verdana"/>
                <w:b/>
                <w:b/>
                <w:bCs/>
                <w:color w:val="000000"/>
              </w:rPr>
            </w:pPr>
            <w:r>
              <w:rPr>
                <w:rFonts w:ascii="Verdana" w:hAnsi="Verdana"/>
                <w:b/>
                <w:bCs/>
                <w:color w:val="000000"/>
              </w:rPr>
              <w:t xml:space="preserve"> </w:t>
            </w:r>
            <w:r>
              <w:rPr>
                <w:rFonts w:ascii="Verdana" w:hAnsi="Verdana"/>
                <w:b/>
                <w:bCs/>
                <w:color w:val="000000"/>
              </w:rPr>
              <w:t>5</w:t>
            </w:r>
          </w:p>
        </w:tc>
        <w:tc>
          <w:tcPr>
            <w:tcW w:w="2643" w:type="dxa"/>
            <w:tcBorders>
              <w:top w:val="single" w:sz="6" w:space="0" w:color="000000"/>
              <w:left w:val="single" w:sz="6" w:space="0" w:color="000000"/>
              <w:bottom w:val="single" w:sz="6" w:space="0" w:color="000000"/>
              <w:right w:val="single" w:sz="6" w:space="0" w:color="000000"/>
            </w:tcBorders>
          </w:tcPr>
          <w:p>
            <w:pPr>
              <w:pStyle w:val="Normal"/>
              <w:widowControl w:val="false"/>
              <w:overflowPunct w:val="false"/>
              <w:spacing w:lineRule="exact" w:line="230" w:before="60" w:after="60"/>
              <w:jc w:val="left"/>
              <w:rPr>
                <w:rFonts w:ascii="Verdana" w:hAnsi="Verdana"/>
                <w:sz w:val="20"/>
                <w:szCs w:val="20"/>
              </w:rPr>
            </w:pPr>
            <w:r>
              <w:rPr>
                <w:rFonts w:ascii="Verdana" w:hAnsi="Verdana"/>
                <w:sz w:val="20"/>
                <w:szCs w:val="20"/>
              </w:rPr>
            </w:r>
          </w:p>
          <w:p>
            <w:pPr>
              <w:pStyle w:val="Normal"/>
              <w:widowControl w:val="false"/>
              <w:overflowPunct w:val="false"/>
              <w:spacing w:lineRule="exact" w:line="230" w:before="60" w:after="60"/>
              <w:jc w:val="left"/>
              <w:rPr>
                <w:rFonts w:ascii="Verdana" w:hAnsi="Verdana"/>
                <w:sz w:val="20"/>
                <w:szCs w:val="20"/>
              </w:rPr>
            </w:pPr>
            <w:r>
              <w:rPr>
                <w:rFonts w:ascii="Verdana" w:hAnsi="Verdana"/>
                <w:sz w:val="20"/>
                <w:szCs w:val="20"/>
              </w:rPr>
              <w:t xml:space="preserve">Processes and appliances for productive uses (PRODUSE) – </w:t>
            </w:r>
          </w:p>
        </w:tc>
        <w:tc>
          <w:tcPr>
            <w:tcW w:w="6093" w:type="dxa"/>
            <w:tcBorders>
              <w:top w:val="single" w:sz="6" w:space="0" w:color="000000"/>
              <w:left w:val="single" w:sz="6" w:space="0" w:color="000000"/>
              <w:bottom w:val="single" w:sz="6" w:space="0" w:color="000000"/>
              <w:right w:val="single" w:sz="6" w:space="0" w:color="000000"/>
            </w:tcBorders>
          </w:tcPr>
          <w:p>
            <w:pPr>
              <w:pStyle w:val="Normal"/>
              <w:widowControl w:val="false"/>
              <w:spacing w:before="60" w:after="60"/>
              <w:rPr>
                <w:rFonts w:ascii="Verdana" w:hAnsi="Verdana" w:cs="Calibri"/>
                <w:color w:val="000000"/>
                <w:sz w:val="20"/>
                <w:szCs w:val="20"/>
              </w:rPr>
            </w:pPr>
            <w:r>
              <w:rPr>
                <w:rFonts w:cs="Calibri" w:ascii="Verdana" w:hAnsi="Verdana"/>
                <w:color w:val="000000"/>
                <w:sz w:val="20"/>
                <w:szCs w:val="20"/>
              </w:rPr>
              <w:br/>
              <w:t>off</w:t>
            </w:r>
            <w:r>
              <w:rPr>
                <w:rFonts w:cs="Cambria Math" w:ascii="Cambria Math" w:hAnsi="Cambria Math"/>
                <w:color w:val="000000"/>
                <w:sz w:val="20"/>
                <w:szCs w:val="20"/>
              </w:rPr>
              <w:t>‐</w:t>
            </w:r>
            <w:r>
              <w:rPr>
                <w:rFonts w:cs="Calibri" w:ascii="Verdana" w:hAnsi="Verdana"/>
                <w:color w:val="000000"/>
                <w:sz w:val="20"/>
                <w:szCs w:val="20"/>
              </w:rPr>
              <w:t xml:space="preserve">farm employment, value chain segments, cold chain technologies, food processing, Clean cooking, cogeneration, , solar electricity production,  </w:t>
            </w:r>
            <w:r>
              <w:rPr>
                <w:rFonts w:ascii="Verdana" w:hAnsi="Verdana"/>
                <w:sz w:val="20"/>
                <w:szCs w:val="20"/>
              </w:rPr>
              <w:t>solar system, solar panels, csp, wind turbine, solar city, solar battery charger, wind energy, renewable resources, green energy, photovoltaic,</w:t>
            </w:r>
          </w:p>
        </w:tc>
      </w:tr>
      <w:tr>
        <w:trPr>
          <w:trHeight w:val="1771" w:hRule="exact"/>
        </w:trPr>
        <w:tc>
          <w:tcPr>
            <w:tcW w:w="426" w:type="dxa"/>
            <w:tcBorders>
              <w:top w:val="single" w:sz="6" w:space="0" w:color="000000"/>
              <w:left w:val="single" w:sz="6" w:space="0" w:color="000000"/>
              <w:bottom w:val="single" w:sz="6" w:space="0" w:color="000000"/>
              <w:right w:val="single" w:sz="6" w:space="0" w:color="000000"/>
            </w:tcBorders>
            <w:shd w:color="BEBEBE" w:fill="auto" w:val="solid"/>
            <w:vAlign w:val="center"/>
          </w:tcPr>
          <w:p>
            <w:pPr>
              <w:pStyle w:val="Normal"/>
              <w:widowControl w:val="false"/>
              <w:overflowPunct w:val="false"/>
              <w:spacing w:lineRule="exact" w:line="230" w:before="364" w:after="394"/>
              <w:jc w:val="center"/>
              <w:rPr>
                <w:rFonts w:ascii="Verdana" w:hAnsi="Verdana" w:cs="FreeSans"/>
                <w:b/>
                <w:b/>
                <w:bCs/>
                <w:color w:val="000000"/>
              </w:rPr>
            </w:pPr>
            <w:r>
              <w:rPr>
                <w:rFonts w:ascii="Verdana" w:hAnsi="Verdana"/>
                <w:b/>
                <w:bCs/>
                <w:color w:val="000000"/>
              </w:rPr>
              <w:t>6</w:t>
            </w:r>
          </w:p>
        </w:tc>
        <w:tc>
          <w:tcPr>
            <w:tcW w:w="2643" w:type="dxa"/>
            <w:tcBorders>
              <w:top w:val="single" w:sz="6" w:space="0" w:color="000000"/>
              <w:left w:val="single" w:sz="6" w:space="0" w:color="000000"/>
              <w:bottom w:val="single" w:sz="6" w:space="0" w:color="000000"/>
              <w:right w:val="single" w:sz="6" w:space="0" w:color="000000"/>
            </w:tcBorders>
          </w:tcPr>
          <w:p>
            <w:pPr>
              <w:pStyle w:val="Normal"/>
              <w:widowControl w:val="false"/>
              <w:overflowPunct w:val="false"/>
              <w:spacing w:lineRule="exact" w:line="230" w:before="60" w:after="50"/>
              <w:jc w:val="left"/>
              <w:rPr>
                <w:rFonts w:ascii="Verdana" w:hAnsi="Verdana"/>
                <w:sz w:val="20"/>
                <w:szCs w:val="20"/>
              </w:rPr>
            </w:pPr>
            <w:r>
              <w:rPr>
                <w:rFonts w:ascii="Verdana" w:hAnsi="Verdana"/>
                <w:sz w:val="20"/>
                <w:szCs w:val="20"/>
              </w:rPr>
              <w:t>Innovative solutions for priority domestic uses (clean cooking and cold chain)</w:t>
            </w:r>
          </w:p>
        </w:tc>
        <w:tc>
          <w:tcPr>
            <w:tcW w:w="6093" w:type="dxa"/>
            <w:tcBorders>
              <w:top w:val="single" w:sz="6" w:space="0" w:color="000000"/>
              <w:left w:val="single" w:sz="6" w:space="0" w:color="000000"/>
              <w:bottom w:val="single" w:sz="6" w:space="0" w:color="000000"/>
              <w:right w:val="single" w:sz="6" w:space="0" w:color="000000"/>
            </w:tcBorders>
          </w:tcPr>
          <w:p>
            <w:pPr>
              <w:pStyle w:val="Normal"/>
              <w:widowControl w:val="false"/>
              <w:spacing w:before="60" w:after="60"/>
              <w:rPr>
                <w:rFonts w:ascii="Verdana" w:hAnsi="Verdana"/>
                <w:sz w:val="20"/>
                <w:szCs w:val="20"/>
              </w:rPr>
            </w:pPr>
            <w:r>
              <w:rPr>
                <w:rFonts w:cs="Calibri" w:ascii="Verdana" w:hAnsi="Verdana"/>
                <w:color w:val="000000"/>
                <w:sz w:val="20"/>
                <w:szCs w:val="20"/>
              </w:rPr>
              <w:t>clean cooking</w:t>
            </w:r>
            <w:r>
              <w:rPr>
                <w:rFonts w:cs="Calibri" w:ascii="Verdana" w:hAnsi="Verdana"/>
                <w:sz w:val="20"/>
                <w:szCs w:val="20"/>
              </w:rPr>
              <w:t xml:space="preserve">, </w:t>
            </w:r>
            <w:r>
              <w:rPr>
                <w:rFonts w:cs="Calibri" w:ascii="Verdana" w:hAnsi="Verdana"/>
                <w:color w:val="000000"/>
                <w:sz w:val="20"/>
                <w:szCs w:val="20"/>
              </w:rPr>
              <w:t>firewood,</w:t>
            </w:r>
            <w:r>
              <w:rPr>
                <w:rFonts w:cs="Calibri" w:ascii="Verdana" w:hAnsi="Verdana"/>
                <w:sz w:val="20"/>
                <w:szCs w:val="20"/>
              </w:rPr>
              <w:t xml:space="preserve"> </w:t>
            </w:r>
            <w:r>
              <w:rPr>
                <w:rFonts w:cs="Calibri" w:ascii="Verdana" w:hAnsi="Verdana"/>
                <w:color w:val="000000"/>
                <w:sz w:val="20"/>
                <w:szCs w:val="20"/>
              </w:rPr>
              <w:t>charcoal,</w:t>
            </w:r>
            <w:r>
              <w:rPr>
                <w:rFonts w:cs="Calibri" w:ascii="Verdana" w:hAnsi="Verdana"/>
                <w:sz w:val="20"/>
                <w:szCs w:val="20"/>
              </w:rPr>
              <w:t xml:space="preserve"> </w:t>
            </w:r>
            <w:r>
              <w:rPr>
                <w:rFonts w:cs="Calibri" w:ascii="Verdana" w:hAnsi="Verdana"/>
                <w:color w:val="000000"/>
                <w:sz w:val="20"/>
                <w:szCs w:val="20"/>
              </w:rPr>
              <w:t>deforestation</w:t>
            </w:r>
            <w:r>
              <w:rPr>
                <w:rFonts w:cs="Calibri" w:ascii="Verdana" w:hAnsi="Verdana"/>
                <w:sz w:val="20"/>
                <w:szCs w:val="20"/>
              </w:rPr>
              <w:t xml:space="preserve">, </w:t>
            </w:r>
            <w:r>
              <w:rPr>
                <w:rFonts w:cs="Calibri" w:ascii="Verdana" w:hAnsi="Verdana"/>
                <w:color w:val="000000"/>
                <w:sz w:val="20"/>
                <w:szCs w:val="20"/>
              </w:rPr>
              <w:t xml:space="preserve">land degradation; black carbon emissions; Indoor cooking, food waste, </w:t>
            </w:r>
            <w:r>
              <w:rPr>
                <w:rFonts w:ascii="Verdana" w:hAnsi="Verdana"/>
                <w:sz w:val="20"/>
                <w:szCs w:val="20"/>
              </w:rPr>
              <w:t>cookstoves, e-cooking, solar perovskites, Cooker design, storage of cold, power boosting, solar cooking, standalone solar cooker, silicon solar cells, solar water heater, energy conservation,</w:t>
            </w:r>
          </w:p>
          <w:p>
            <w:pPr>
              <w:pStyle w:val="Normal"/>
              <w:widowControl w:val="false"/>
              <w:rPr>
                <w:rFonts w:ascii="Verdana" w:hAnsi="Verdana"/>
                <w:sz w:val="20"/>
                <w:szCs w:val="20"/>
              </w:rPr>
            </w:pPr>
            <w:r>
              <w:rPr>
                <w:rFonts w:ascii="Verdana" w:hAnsi="Verdana"/>
                <w:sz w:val="20"/>
                <w:szCs w:val="20"/>
              </w:rPr>
              <w:t xml:space="preserve"> </w:t>
            </w:r>
          </w:p>
          <w:p>
            <w:pPr>
              <w:pStyle w:val="Normal"/>
              <w:widowControl w:val="false"/>
              <w:rPr>
                <w:rFonts w:ascii="Verdana" w:hAnsi="Verdana"/>
                <w:sz w:val="20"/>
                <w:szCs w:val="20"/>
              </w:rPr>
            </w:pPr>
            <w:r>
              <w:rPr>
                <w:rFonts w:ascii="Verdana" w:hAnsi="Verdana"/>
                <w:sz w:val="20"/>
                <w:szCs w:val="20"/>
              </w:rPr>
              <w:t xml:space="preserve"> </w:t>
            </w:r>
          </w:p>
          <w:p>
            <w:pPr>
              <w:pStyle w:val="Default"/>
              <w:widowControl w:val="false"/>
              <w:suppressAutoHyphens w:val="true"/>
              <w:jc w:val="both"/>
              <w:rPr>
                <w:rFonts w:ascii="Verdana" w:hAnsi="Verdana"/>
                <w:kern w:val="2"/>
                <w:sz w:val="20"/>
                <w:szCs w:val="20"/>
                <w:lang w:val="en-US" w:bidi="hi-IN"/>
              </w:rPr>
            </w:pPr>
            <w:r>
              <w:rPr>
                <w:rFonts w:ascii="Verdana" w:hAnsi="Verdana"/>
                <w:kern w:val="2"/>
                <w:sz w:val="20"/>
                <w:szCs w:val="20"/>
                <w:lang w:val="en-US" w:bidi="hi-IN"/>
              </w:rPr>
            </w:r>
          </w:p>
        </w:tc>
      </w:tr>
    </w:tbl>
    <w:p>
      <w:pPr>
        <w:pStyle w:val="Normal"/>
        <w:overflowPunct w:val="false"/>
        <w:spacing w:lineRule="exact" w:line="252" w:before="52" w:after="60"/>
        <w:rPr>
          <w:rFonts w:ascii="Verdana" w:hAnsi="Verdana" w:cs="FreeSans"/>
          <w:spacing w:val="-2"/>
          <w:kern w:val="2"/>
          <w:lang w:eastAsia="zh-CN" w:bidi="hi-IN"/>
        </w:rPr>
      </w:pPr>
      <w:r>
        <w:rPr>
          <w:rFonts w:cs="FreeSans" w:ascii="Verdana" w:hAnsi="Verdana"/>
          <w:spacing w:val="-2"/>
          <w:kern w:val="2"/>
          <w:lang w:eastAsia="zh-CN" w:bidi="hi-IN"/>
        </w:rPr>
      </w:r>
    </w:p>
    <w:p>
      <w:pPr>
        <w:pStyle w:val="Normal"/>
        <w:rPr>
          <w:rFonts w:ascii="Verdana" w:hAnsi="Verdana" w:cs="Arial"/>
          <w:lang w:eastAsia="fr-FR"/>
        </w:rPr>
      </w:pPr>
      <w:r>
        <w:rPr>
          <w:rFonts w:cs="Arial" w:ascii="Verdana" w:hAnsi="Verdana"/>
          <w:lang w:eastAsia="fr-FR"/>
        </w:rPr>
        <w:t xml:space="preserve">To identify how LEAP-RE projects could be connected to AU-EU R&amp;I needs, we’ll first use a matching process and comparison between the objectives of the six multi-annual roadmaps, thanks to the associated keywords,  the technical keywords  identified in the matrix of  step [1] and the selected programs in Pillar2. </w:t>
      </w:r>
    </w:p>
    <w:tbl>
      <w:tblPr>
        <w:tblStyle w:val="Grilledutableau"/>
        <w:tblW w:w="920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05"/>
        <w:gridCol w:w="1558"/>
        <w:gridCol w:w="2553"/>
        <w:gridCol w:w="2692"/>
      </w:tblGrid>
      <w:tr>
        <w:trPr/>
        <w:tc>
          <w:tcPr>
            <w:tcW w:w="2405" w:type="dxa"/>
            <w:tcBorders/>
          </w:tcPr>
          <w:p>
            <w:pPr>
              <w:pStyle w:val="Normal"/>
              <w:widowControl w:val="false"/>
              <w:suppressAutoHyphens w:val="true"/>
              <w:spacing w:before="60" w:after="60"/>
              <w:jc w:val="center"/>
              <w:rPr>
                <w:rFonts w:ascii="Verdana" w:hAnsi="Verdana" w:cs="Arial" w:cstheme="minorBidi"/>
                <w:b/>
                <w:b/>
                <w:bCs/>
                <w:iCs/>
                <w:color w:val="000000" w:themeColor="text1"/>
                <w:lang w:val="en-GB" w:eastAsia="en-US"/>
              </w:rPr>
            </w:pPr>
            <w:r>
              <w:rPr>
                <w:rFonts w:ascii="Verdana" w:hAnsi="Verdana"/>
                <w:b/>
                <w:bCs/>
                <w:iCs/>
                <w:color w:val="000000" w:themeColor="text1"/>
                <w:kern w:val="0"/>
                <w:sz w:val="22"/>
                <w:szCs w:val="22"/>
                <w:lang w:val="en-GB" w:eastAsia="fr-FR" w:bidi="ar-SA"/>
              </w:rPr>
              <w:t>Multiannual roadmaps</w:t>
            </w:r>
          </w:p>
        </w:tc>
        <w:tc>
          <w:tcPr>
            <w:tcW w:w="1558" w:type="dxa"/>
            <w:tcBorders/>
          </w:tcPr>
          <w:p>
            <w:pPr>
              <w:pStyle w:val="Normal"/>
              <w:widowControl w:val="false"/>
              <w:suppressAutoHyphens w:val="true"/>
              <w:spacing w:before="60" w:after="60"/>
              <w:jc w:val="center"/>
              <w:rPr>
                <w:rFonts w:ascii="Verdana" w:hAnsi="Verdana"/>
                <w:b/>
                <w:b/>
                <w:bCs/>
                <w:iCs/>
                <w:color w:val="000000" w:themeColor="text1"/>
                <w:lang w:val="en-GB"/>
              </w:rPr>
            </w:pPr>
            <w:r>
              <w:rPr>
                <w:rFonts w:ascii="Verdana" w:hAnsi="Verdana"/>
                <w:b/>
                <w:bCs/>
                <w:iCs/>
                <w:color w:val="000000" w:themeColor="text1"/>
                <w:kern w:val="0"/>
                <w:sz w:val="22"/>
                <w:szCs w:val="22"/>
                <w:lang w:val="en-GB" w:eastAsia="fr-FR" w:bidi="ar-SA"/>
              </w:rPr>
              <w:t>PillarII projects</w:t>
            </w:r>
          </w:p>
        </w:tc>
        <w:tc>
          <w:tcPr>
            <w:tcW w:w="2553" w:type="dxa"/>
            <w:tcBorders/>
          </w:tcPr>
          <w:p>
            <w:pPr>
              <w:pStyle w:val="Normal"/>
              <w:widowControl w:val="false"/>
              <w:suppressAutoHyphens w:val="true"/>
              <w:spacing w:before="60" w:after="60"/>
              <w:jc w:val="center"/>
              <w:rPr>
                <w:rFonts w:ascii="Verdana" w:hAnsi="Verdana"/>
                <w:b/>
                <w:b/>
                <w:bCs/>
                <w:iCs/>
                <w:color w:val="000000" w:themeColor="text1"/>
                <w:lang w:val="en-GB"/>
              </w:rPr>
            </w:pPr>
            <w:r>
              <w:rPr>
                <w:rFonts w:ascii="Verdana" w:hAnsi="Verdana"/>
                <w:b/>
                <w:bCs/>
                <w:iCs/>
                <w:color w:val="000000" w:themeColor="text1"/>
                <w:kern w:val="0"/>
                <w:sz w:val="22"/>
                <w:szCs w:val="22"/>
                <w:lang w:val="en-GB" w:eastAsia="fr-FR" w:bidi="ar-SA"/>
              </w:rPr>
              <w:t>Keywords</w:t>
            </w:r>
          </w:p>
        </w:tc>
        <w:tc>
          <w:tcPr>
            <w:tcW w:w="2692" w:type="dxa"/>
            <w:tcBorders/>
          </w:tcPr>
          <w:p>
            <w:pPr>
              <w:pStyle w:val="Normal"/>
              <w:widowControl w:val="false"/>
              <w:suppressAutoHyphens w:val="true"/>
              <w:spacing w:before="60" w:after="60"/>
              <w:jc w:val="center"/>
              <w:rPr>
                <w:rFonts w:ascii="Verdana" w:hAnsi="Verdana"/>
                <w:b/>
                <w:b/>
                <w:bCs/>
                <w:iCs/>
                <w:color w:val="000000" w:themeColor="text1"/>
                <w:lang w:val="en-GB"/>
              </w:rPr>
            </w:pPr>
            <w:r>
              <w:rPr>
                <w:rFonts w:ascii="Verdana" w:hAnsi="Verdana"/>
                <w:b/>
                <w:bCs/>
                <w:iCs/>
                <w:color w:val="000000" w:themeColor="text1"/>
                <w:kern w:val="0"/>
                <w:sz w:val="22"/>
                <w:szCs w:val="22"/>
                <w:lang w:val="en-GB" w:eastAsia="fr-FR" w:bidi="ar-SA"/>
              </w:rPr>
              <w:t>Connexion to matrix (step1)</w:t>
            </w:r>
          </w:p>
        </w:tc>
      </w:tr>
      <w:tr>
        <w:trPr/>
        <w:tc>
          <w:tcPr>
            <w:tcW w:w="9208" w:type="dxa"/>
            <w:gridSpan w:val="4"/>
            <w:tcBorders/>
          </w:tcPr>
          <w:p>
            <w:pPr>
              <w:pStyle w:val="Normal"/>
              <w:widowControl w:val="false"/>
              <w:suppressAutoHyphens w:val="true"/>
              <w:spacing w:before="60" w:after="60"/>
              <w:jc w:val="center"/>
              <w:rPr>
                <w:rFonts w:ascii="Verdana" w:hAnsi="Verdana"/>
                <w:i/>
                <w:i/>
                <w:color w:val="0000FF"/>
                <w:lang w:val="en-GB"/>
              </w:rPr>
            </w:pPr>
            <w:r>
              <w:rPr>
                <w:rFonts w:ascii="Verdana" w:hAnsi="Verdana"/>
                <w:b/>
                <w:bCs/>
                <w:i/>
                <w:iCs/>
                <w:kern w:val="0"/>
                <w:sz w:val="22"/>
                <w:szCs w:val="22"/>
                <w:lang w:eastAsia="fr-FR" w:bidi="ar-SA"/>
              </w:rPr>
              <w:t>Example with Multiannual roadmap 6….</w:t>
            </w:r>
          </w:p>
        </w:tc>
      </w:tr>
      <w:tr>
        <w:trPr/>
        <w:tc>
          <w:tcPr>
            <w:tcW w:w="2405" w:type="dxa"/>
            <w:tcBorders/>
          </w:tcPr>
          <w:p>
            <w:pPr>
              <w:pStyle w:val="Default"/>
              <w:widowControl w:val="false"/>
              <w:suppressAutoHyphens w:val="true"/>
              <w:spacing w:before="0" w:after="0"/>
              <w:jc w:val="left"/>
              <w:rPr>
                <w:rFonts w:ascii="Verdana" w:hAnsi="Verdana" w:eastAsia="Times New Roman" w:cs="Times New Roman"/>
                <w:color w:val="auto"/>
                <w:sz w:val="20"/>
                <w:szCs w:val="20"/>
                <w:lang w:val="en-US"/>
              </w:rPr>
            </w:pPr>
            <w:r>
              <w:rPr>
                <w:rFonts w:eastAsia="Times New Roman" w:cs="Times New Roman" w:ascii="Verdana" w:hAnsi="Verdana"/>
                <w:color w:val="auto"/>
                <w:kern w:val="0"/>
                <w:sz w:val="20"/>
                <w:szCs w:val="20"/>
                <w:lang w:val="en-US" w:bidi="ar-SA"/>
              </w:rPr>
              <w:t xml:space="preserve">6: Innovative solutions for priority </w:t>
            </w:r>
            <w:r>
              <w:rPr>
                <w:rFonts w:eastAsia="Times New Roman" w:cs="Times New Roman" w:ascii="Verdana" w:hAnsi="Verdana"/>
                <w:b/>
                <w:bCs/>
                <w:color w:val="auto"/>
                <w:kern w:val="0"/>
                <w:sz w:val="20"/>
                <w:szCs w:val="20"/>
                <w:lang w:val="en-US" w:bidi="ar-SA"/>
              </w:rPr>
              <w:t>domestic uses</w:t>
            </w:r>
            <w:r>
              <w:rPr>
                <w:rFonts w:eastAsia="Times New Roman" w:cs="Times New Roman" w:ascii="Verdana" w:hAnsi="Verdana"/>
                <w:color w:val="auto"/>
                <w:kern w:val="0"/>
                <w:sz w:val="20"/>
                <w:szCs w:val="20"/>
                <w:lang w:val="en-US" w:bidi="ar-SA"/>
              </w:rPr>
              <w:t xml:space="preserve"> (clean cooking and cold chain) </w:t>
            </w:r>
          </w:p>
          <w:p>
            <w:pPr>
              <w:pStyle w:val="Default"/>
              <w:widowControl w:val="false"/>
              <w:suppressAutoHyphens w:val="true"/>
              <w:spacing w:before="0" w:after="0"/>
              <w:jc w:val="left"/>
              <w:rPr>
                <w:rFonts w:ascii="Verdana" w:hAnsi="Verdana" w:eastAsia="Times New Roman" w:cs="Times New Roman"/>
                <w:color w:val="auto"/>
                <w:sz w:val="20"/>
                <w:szCs w:val="20"/>
                <w:lang w:val="en-US"/>
              </w:rPr>
            </w:pPr>
            <w:r>
              <w:rPr>
                <w:rFonts w:eastAsia="Times New Roman" w:cs="Times New Roman" w:ascii="Verdana" w:hAnsi="Verdana"/>
                <w:color w:val="auto"/>
                <w:sz w:val="20"/>
                <w:szCs w:val="20"/>
                <w:lang w:val="en-US"/>
              </w:rPr>
            </w:r>
          </w:p>
        </w:tc>
        <w:tc>
          <w:tcPr>
            <w:tcW w:w="1558" w:type="dxa"/>
            <w:tcBorders/>
          </w:tcPr>
          <w:p>
            <w:pPr>
              <w:pStyle w:val="Normal"/>
              <w:widowControl w:val="false"/>
              <w:suppressAutoHyphens w:val="true"/>
              <w:overflowPunct w:val="false"/>
              <w:spacing w:lineRule="exact" w:line="236" w:before="50" w:after="60"/>
              <w:textAlignment w:val="baseline"/>
              <w:rPr>
                <w:rFonts w:ascii="Verdana" w:hAnsi="Verdana" w:eastAsia="Calibri" w:cs="Arial" w:cstheme="minorBidi" w:eastAsiaTheme="minorHAnsi"/>
                <w:sz w:val="20"/>
                <w:szCs w:val="20"/>
                <w:lang w:val="de-DE"/>
              </w:rPr>
            </w:pPr>
            <w:r>
              <w:rPr>
                <w:rFonts w:ascii="Verdana" w:hAnsi="Verdana"/>
                <w:kern w:val="0"/>
                <w:sz w:val="20"/>
                <w:szCs w:val="20"/>
                <w:lang w:eastAsia="fr-FR" w:bidi="ar-SA"/>
              </w:rPr>
              <w:t xml:space="preserve">WP10 PURAMS, solar cooking, standalone solar cooker, silicon solar cells, </w:t>
            </w:r>
          </w:p>
        </w:tc>
        <w:tc>
          <w:tcPr>
            <w:tcW w:w="2553" w:type="dxa"/>
            <w:tcBorders/>
          </w:tcPr>
          <w:p>
            <w:pPr>
              <w:pStyle w:val="Normal"/>
              <w:widowControl w:val="false"/>
              <w:suppressAutoHyphens w:val="true"/>
              <w:spacing w:before="60" w:after="60"/>
              <w:rPr>
                <w:rFonts w:ascii="Verdana" w:hAnsi="Verdana"/>
                <w:sz w:val="20"/>
                <w:szCs w:val="20"/>
              </w:rPr>
            </w:pPr>
            <w:r>
              <w:rPr>
                <w:rFonts w:ascii="Verdana" w:hAnsi="Verdana"/>
                <w:kern w:val="0"/>
                <w:sz w:val="20"/>
                <w:szCs w:val="20"/>
                <w:lang w:eastAsia="fr-FR" w:bidi="ar-SA"/>
              </w:rPr>
              <w:t>clean cooking; energy poverty; improved cooking stoves; Electric clean cooking, Improved cookstove, Solar cooker, Cold chain, Supply chain, Cold chain logistics</w:t>
            </w:r>
          </w:p>
        </w:tc>
        <w:tc>
          <w:tcPr>
            <w:tcW w:w="2692" w:type="dxa"/>
            <w:tcBorders/>
          </w:tcPr>
          <w:p>
            <w:pPr>
              <w:pStyle w:val="Normal"/>
              <w:widowControl w:val="false"/>
              <w:suppressAutoHyphens w:val="true"/>
              <w:spacing w:before="60" w:after="60"/>
              <w:rPr>
                <w:rFonts w:ascii="Verdana" w:hAnsi="Verdana"/>
                <w:sz w:val="20"/>
                <w:szCs w:val="20"/>
              </w:rPr>
            </w:pPr>
            <w:r>
              <w:rPr>
                <w:rFonts w:ascii="Verdana" w:hAnsi="Verdana"/>
                <w:kern w:val="0"/>
                <w:sz w:val="20"/>
                <w:szCs w:val="20"/>
                <w:lang w:eastAsia="fr-FR" w:bidi="ar-SA"/>
              </w:rPr>
              <w:t>saves health, time and money [SDG1], job opportunities [SDG8], Reducing smoke emissions, air pollution [SDG3], climate vulnerability [SDG11], girls kept out of school, etc…</w:t>
            </w:r>
          </w:p>
        </w:tc>
      </w:tr>
    </w:tbl>
    <w:p>
      <w:pPr>
        <w:pStyle w:val="Normal"/>
        <w:rPr>
          <w:rFonts w:ascii="Verdana" w:hAnsi="Verdana" w:cs="FreeSans"/>
          <w:i/>
          <w:i/>
          <w:color w:val="0000FF"/>
          <w:kern w:val="2"/>
          <w:sz w:val="24"/>
          <w:szCs w:val="20"/>
          <w:lang w:eastAsia="zh-CN" w:bidi="hi-IN"/>
        </w:rPr>
      </w:pPr>
      <w:r>
        <w:rPr>
          <w:rFonts w:cs="FreeSans" w:ascii="Verdana" w:hAnsi="Verdana"/>
          <w:i/>
          <w:color w:val="0000FF"/>
          <w:kern w:val="2"/>
          <w:sz w:val="24"/>
          <w:szCs w:val="20"/>
          <w:lang w:eastAsia="zh-CN" w:bidi="hi-IN"/>
        </w:rPr>
      </w:r>
    </w:p>
    <w:p>
      <w:pPr>
        <w:pStyle w:val="ListParagraph"/>
        <w:spacing w:before="0" w:after="0"/>
        <w:ind w:left="0" w:hanging="0"/>
        <w:contextualSpacing/>
        <w:rPr>
          <w:rFonts w:ascii="Verdana" w:hAnsi="Verdana"/>
          <w:b/>
          <w:b/>
          <w:bCs/>
          <w:i/>
          <w:i/>
          <w:lang w:val="en-GB"/>
        </w:rPr>
      </w:pPr>
      <w:r>
        <w:rPr>
          <w:rFonts w:ascii="Verdana" w:hAnsi="Verdana"/>
          <w:b/>
          <w:bCs/>
        </w:rPr>
        <w:t>I.2.3) Benchmarking EU-Africa research projects in FP6-FP7 and H2020:</w:t>
      </w:r>
      <w:r>
        <w:rPr>
          <w:rFonts w:ascii="Verdana" w:hAnsi="Verdana"/>
          <w:b/>
          <w:bCs/>
          <w:i/>
          <w:lang w:val="en-GB"/>
        </w:rPr>
        <w:t xml:space="preserve"> </w:t>
      </w:r>
    </w:p>
    <w:p>
      <w:pPr>
        <w:pStyle w:val="ListParagraph"/>
        <w:spacing w:before="0" w:after="0"/>
        <w:ind w:left="0" w:hanging="0"/>
        <w:contextualSpacing/>
        <w:rPr>
          <w:rFonts w:ascii="Verdana" w:hAnsi="Verdana" w:cs="Arial"/>
          <w:sz w:val="24"/>
          <w:szCs w:val="24"/>
          <w:lang w:eastAsia="fr-FR"/>
        </w:rPr>
      </w:pPr>
      <w:r>
        <w:rPr>
          <w:rFonts w:cs="Arial" w:ascii="Verdana" w:hAnsi="Verdana"/>
          <w:lang w:eastAsia="fr-FR"/>
        </w:rPr>
        <w:t>The benchmarking process is used to identify and analyze previous projects to determine their impact on the local or regional community, and to identify the human capacity as potential resource for R&amp;I. The characteristic of the R&amp;I partnership is to strive to integrate research and innovation activities that have an impact on citizens. Thus, it will be assisted by the valuable lessons learned from projects developed or underway in the field of sustainable energy; these are AU grant projects in renewable and sustainable energies, or EU projects. We can mention, but not limited to AREI (Africa Renewable Energy Initiative), CSP4Africa (Development of a cost-effective, modular and dry concentrating solar power for Africa), REELCOOP (REnewable ELectricity COOPeration), SOLPART(High temperature Solar-Heated Reactors for Industrials Production of Reactive Particulates), ECOWAS observatory for renewable energy and energy efficiency, EUROSUNMED  “Euro-Mediterranean Cooperation on Research &amp; Training in Sun based Renewable Energies.. ”, etc. This overview of two binary digit research programs offers particularly to identify the gaps of research and cooperation activities, which is an issue of high priority to the EU-AU R&amp;I Partnership in RE.</w:t>
      </w:r>
      <w:r>
        <w:rPr>
          <w:rFonts w:cs="Arial" w:ascii="Verdana" w:hAnsi="Verdana"/>
          <w:sz w:val="24"/>
          <w:szCs w:val="24"/>
          <w:lang w:eastAsia="fr-FR"/>
        </w:rPr>
        <w:t xml:space="preserve"> </w:t>
      </w:r>
    </w:p>
    <w:p>
      <w:pPr>
        <w:pStyle w:val="ListParagraph"/>
        <w:spacing w:before="0" w:after="0"/>
        <w:ind w:left="0" w:hanging="0"/>
        <w:contextualSpacing/>
        <w:rPr>
          <w:rFonts w:ascii="Verdana" w:hAnsi="Verdana" w:cs="Arial"/>
          <w:sz w:val="24"/>
          <w:szCs w:val="24"/>
          <w:lang w:eastAsia="fr-FR"/>
        </w:rPr>
      </w:pPr>
      <w:r>
        <w:rPr>
          <w:rFonts w:cs="Arial" w:ascii="Verdana" w:hAnsi="Verdana"/>
          <w:sz w:val="24"/>
          <w:szCs w:val="24"/>
          <w:lang w:eastAsia="fr-FR"/>
        </w:rPr>
      </w:r>
    </w:p>
    <w:p>
      <w:pPr>
        <w:pStyle w:val="ListParagraph"/>
        <w:spacing w:before="0" w:after="0"/>
        <w:ind w:left="0" w:hanging="0"/>
        <w:contextualSpacing/>
        <w:rPr>
          <w:rFonts w:ascii="Verdana" w:hAnsi="Verdana" w:cs="Arial"/>
          <w:lang w:eastAsia="fr-FR"/>
        </w:rPr>
      </w:pPr>
      <w:r>
        <w:rPr>
          <w:rFonts w:cs="Arial" w:ascii="Verdana" w:hAnsi="Verdana"/>
          <w:b/>
          <w:bCs/>
          <w:lang w:eastAsia="fr-FR"/>
        </w:rPr>
        <w:t>I.2.4) Geographical Keywords associated to African and European countries:</w:t>
      </w:r>
      <w:r>
        <w:rPr>
          <w:rFonts w:cs="Arial" w:ascii="Verdana" w:hAnsi="Verdana"/>
          <w:lang w:eastAsia="fr-FR"/>
        </w:rPr>
        <w:t xml:space="preserve"> For the identification of regions and countries, we adopted the United Nations geoscheme [4]. Europe with 27 countries and  Africa with 55 countries  divided into 5 regions  North Africa, West Africa, East Africa, Central Africa and Southern Africa.   </w:t>
      </w:r>
    </w:p>
    <w:p>
      <w:pPr>
        <w:pStyle w:val="Normal"/>
        <w:rPr>
          <w:rFonts w:ascii="Verdana" w:hAnsi="Verdana" w:cs="Times-Bold"/>
        </w:rPr>
      </w:pPr>
      <w:r>
        <w:rPr>
          <w:rFonts w:cs="Times-Bold" w:ascii="Verdana" w:hAnsi="Verdana"/>
        </w:rPr>
        <w:t xml:space="preserve">A total of approximatively 1000 keywords or composed keyword are identified. Data are cleaned, normalized and recategorized with the </w:t>
      </w:r>
      <w:r>
        <w:rPr>
          <w:rFonts w:ascii="Verdana" w:hAnsi="Verdana"/>
        </w:rPr>
        <w:t xml:space="preserve">data collected from the </w:t>
      </w:r>
      <w:hyperlink r:id="rId11">
        <w:r>
          <w:rPr>
            <w:rStyle w:val="InternetLink"/>
            <w:rFonts w:ascii="Verdana" w:hAnsi="Verdana"/>
            <w:color w:val="auto"/>
          </w:rPr>
          <w:t>Clarivate’s Web of Science</w:t>
        </w:r>
      </w:hyperlink>
      <w:r>
        <w:rPr>
          <w:rFonts w:ascii="Verdana" w:hAnsi="Verdana"/>
        </w:rPr>
        <w:t xml:space="preserve"> databases [5]. </w:t>
      </w:r>
      <w:r>
        <w:rPr>
          <w:rFonts w:cs="Times-Bold" w:ascii="Verdana" w:hAnsi="Verdana"/>
        </w:rPr>
        <w:t xml:space="preserve">An example of request to the system is giver in Annexe2 </w:t>
      </w:r>
      <w:r>
        <w:rPr>
          <w:rFonts w:cs="Times-Bold" w:ascii="Verdana" w:hAnsi="Verdana"/>
          <w:color w:val="000000" w:themeColor="text1"/>
        </w:rPr>
        <w:t>(page 77</w:t>
      </w:r>
      <w:bookmarkStart w:id="0" w:name="_GoBack"/>
      <w:bookmarkEnd w:id="0"/>
      <w:r>
        <w:rPr>
          <w:rFonts w:cs="Times-Bold" w:ascii="Verdana" w:hAnsi="Verdana"/>
          <w:color w:val="000000" w:themeColor="text1"/>
        </w:rPr>
        <w:t xml:space="preserve">). </w:t>
      </w:r>
      <w:r>
        <w:rPr>
          <w:rFonts w:cs="Times-Bold" w:ascii="Verdana" w:hAnsi="Verdana"/>
        </w:rPr>
        <w:t xml:space="preserve">These keywords are applied to all European countries (27)  and then  to African Countries (55). </w:t>
      </w:r>
    </w:p>
    <w:p>
      <w:pPr>
        <w:pStyle w:val="Normal"/>
        <w:rPr>
          <w:rFonts w:ascii="Verdana" w:hAnsi="Verdana" w:cs="Times-Bold"/>
        </w:rPr>
      </w:pPr>
      <w:r>
        <w:rPr>
          <w:rFonts w:cs="Times-Bold" w:ascii="Verdana" w:hAnsi="Verdana"/>
        </w:rPr>
      </w:r>
    </w:p>
    <w:p>
      <w:pPr>
        <w:pStyle w:val="Normal"/>
        <w:rPr>
          <w:rFonts w:ascii="Verdana" w:hAnsi="Verdana" w:cs="Times-Bold"/>
        </w:rPr>
      </w:pPr>
      <w:r>
        <w:rPr>
          <w:rFonts w:cs="Times-Bold" w:ascii="Verdana" w:hAnsi="Verdana"/>
        </w:rPr>
        <w:t xml:space="preserve">Conclusion: In the previous section we invest mainly in collecting the keywords from different sources. </w:t>
      </w:r>
    </w:p>
    <w:p>
      <w:pPr>
        <w:pStyle w:val="Normal"/>
        <w:rPr>
          <w:rFonts w:ascii="Verdana" w:hAnsi="Verdana" w:cs="Times-Bold"/>
        </w:rPr>
      </w:pPr>
      <w:r>
        <w:rPr>
          <w:rFonts w:cs="Times-Bold" w:ascii="Verdana" w:hAnsi="Verdana"/>
        </w:rPr>
      </w:r>
    </w:p>
    <w:p>
      <w:pPr>
        <w:pStyle w:val="Normal"/>
        <w:rPr>
          <w:rFonts w:ascii="Verdana" w:hAnsi="Verdana" w:cs="Times-Bold"/>
        </w:rPr>
      </w:pPr>
      <w:r>
        <w:rPr>
          <w:rFonts w:cs="Times-Bold" w:ascii="Verdana" w:hAnsi="Verdana"/>
        </w:rPr>
      </w:r>
    </w:p>
    <w:p>
      <w:pPr>
        <w:pStyle w:val="Normal"/>
        <w:jc w:val="center"/>
        <w:rPr>
          <w:rFonts w:ascii="Verdana" w:hAnsi="Verdana" w:cs="Times-Bold"/>
          <w:b/>
          <w:b/>
          <w:bCs/>
          <w:i/>
          <w:i/>
          <w:iCs/>
        </w:rPr>
      </w:pPr>
      <w:r>
        <w:rPr>
          <w:rFonts w:cs="Times-Bold" w:ascii="Verdana" w:hAnsi="Verdana"/>
          <w:b/>
          <w:bCs/>
          <w:i/>
          <w:iCs/>
        </w:rPr>
        <w:t>Relaxing images</w:t>
      </w:r>
    </w:p>
    <w:p>
      <w:pPr>
        <w:pStyle w:val="Normal"/>
        <w:rPr>
          <w:rFonts w:ascii="Verdana" w:hAnsi="Verdana" w:cs="Times-Bold"/>
          <w:lang w:eastAsia="zh-CN"/>
        </w:rPr>
      </w:pPr>
      <w:r>
        <w:rPr/>
        <w:drawing>
          <wp:inline distT="0" distB="0" distL="0" distR="0">
            <wp:extent cx="5836920" cy="2771775"/>
            <wp:effectExtent l="0" t="0" r="0" b="0"/>
            <wp:docPr id="4" name="Imag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51" descr=""/>
                    <pic:cNvPicPr>
                      <a:picLocks noChangeAspect="1" noChangeArrowheads="1"/>
                    </pic:cNvPicPr>
                  </pic:nvPicPr>
                  <pic:blipFill>
                    <a:blip r:embed="rId12"/>
                    <a:stretch>
                      <a:fillRect/>
                    </a:stretch>
                  </pic:blipFill>
                  <pic:spPr bwMode="auto">
                    <a:xfrm>
                      <a:off x="0" y="0"/>
                      <a:ext cx="5836920" cy="2771775"/>
                    </a:xfrm>
                    <a:prstGeom prst="rect">
                      <a:avLst/>
                    </a:prstGeom>
                  </pic:spPr>
                </pic:pic>
              </a:graphicData>
            </a:graphic>
          </wp:inline>
        </w:drawing>
      </w:r>
    </w:p>
    <w:p>
      <w:pPr>
        <w:pStyle w:val="Normal"/>
        <w:jc w:val="center"/>
        <w:rPr>
          <w:rFonts w:ascii="Verdana" w:hAnsi="Verdana" w:cs="Times-Bold"/>
          <w:i/>
          <w:i/>
          <w:iCs/>
          <w:sz w:val="20"/>
          <w:szCs w:val="20"/>
          <w:lang w:eastAsia="zh-CN"/>
        </w:rPr>
      </w:pPr>
      <w:r>
        <w:rPr>
          <w:rFonts w:cs="Times-Bold" w:ascii="Verdana" w:hAnsi="Verdana"/>
          <w:i/>
          <w:iCs/>
          <w:sz w:val="20"/>
          <w:szCs w:val="20"/>
          <w:lang w:eastAsia="zh-CN"/>
        </w:rPr>
        <w:t>Fig1: Tag Crowd: illustration of word frequency in selected keywords</w:t>
      </w:r>
    </w:p>
    <w:p>
      <w:pPr>
        <w:pStyle w:val="Normal"/>
        <w:jc w:val="center"/>
        <w:rPr>
          <w:rFonts w:ascii="Verdana" w:hAnsi="Verdana" w:cs="Times-Bold"/>
          <w:lang w:eastAsia="zh-CN"/>
        </w:rPr>
      </w:pPr>
      <w:r>
        <w:rPr>
          <w:rFonts w:cs="Times-Bold" w:ascii="Verdana" w:hAnsi="Verdana"/>
          <w:lang w:eastAsia="zh-CN"/>
        </w:rPr>
      </w:r>
    </w:p>
    <w:p>
      <w:pPr>
        <w:pStyle w:val="Normal"/>
        <w:jc w:val="center"/>
        <w:rPr>
          <w:rFonts w:ascii="Verdana" w:hAnsi="Verdana" w:cs="Times-Bold"/>
          <w:lang w:eastAsia="zh-CN"/>
        </w:rPr>
      </w:pPr>
      <w:r>
        <w:rPr>
          <w:rFonts w:cs="Times-Bold" w:ascii="Verdana" w:hAnsi="Verdana"/>
          <w:lang w:eastAsia="zh-CN"/>
        </w:rPr>
      </w:r>
    </w:p>
    <w:p>
      <w:pPr>
        <w:pStyle w:val="Normal"/>
        <w:rPr>
          <w:rFonts w:ascii="Verdana" w:hAnsi="Verdana" w:cs="Times-Bold"/>
          <w:lang w:eastAsia="zh-CN"/>
        </w:rPr>
      </w:pPr>
      <w:r>
        <w:rPr/>
        <w:drawing>
          <wp:inline distT="0" distB="0" distL="0" distR="0">
            <wp:extent cx="5836285" cy="3357245"/>
            <wp:effectExtent l="0" t="0" r="0" b="0"/>
            <wp:docPr id="5" name="Imag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2" descr=""/>
                    <pic:cNvPicPr>
                      <a:picLocks noChangeAspect="1" noChangeArrowheads="1"/>
                    </pic:cNvPicPr>
                  </pic:nvPicPr>
                  <pic:blipFill>
                    <a:blip r:embed="rId13"/>
                    <a:stretch>
                      <a:fillRect/>
                    </a:stretch>
                  </pic:blipFill>
                  <pic:spPr bwMode="auto">
                    <a:xfrm>
                      <a:off x="0" y="0"/>
                      <a:ext cx="5836285" cy="3357245"/>
                    </a:xfrm>
                    <a:prstGeom prst="rect">
                      <a:avLst/>
                    </a:prstGeom>
                  </pic:spPr>
                </pic:pic>
              </a:graphicData>
            </a:graphic>
          </wp:inline>
        </w:drawing>
      </w:r>
    </w:p>
    <w:p>
      <w:pPr>
        <w:pStyle w:val="Normal"/>
        <w:jc w:val="center"/>
        <w:rPr>
          <w:rFonts w:ascii="Verdana" w:hAnsi="Verdana" w:cs="Times-Bold"/>
          <w:i/>
          <w:i/>
          <w:iCs/>
          <w:sz w:val="20"/>
          <w:szCs w:val="20"/>
          <w:lang w:eastAsia="zh-CN"/>
        </w:rPr>
      </w:pPr>
      <w:r>
        <w:rPr>
          <w:rFonts w:cs="Times-Bold" w:ascii="Verdana" w:hAnsi="Verdana"/>
          <w:i/>
          <w:iCs/>
          <w:sz w:val="20"/>
          <w:szCs w:val="20"/>
          <w:lang w:eastAsia="zh-CN"/>
        </w:rPr>
        <w:t xml:space="preserve">Fig2: Anticipating on commenting African publications mapping, by displaying clusters in RE in South-Africa (in red), in Egypt (in blue), in Tunisia and Algeria (in green) and in Morocco (in purple), and their regional and international co-publications </w:t>
      </w:r>
    </w:p>
    <w:p>
      <w:pPr>
        <w:pStyle w:val="Normal"/>
        <w:spacing w:lineRule="auto" w:line="259" w:before="0" w:after="160"/>
        <w:jc w:val="left"/>
        <w:rPr>
          <w:rFonts w:ascii="Verdana" w:hAnsi="Verdana"/>
          <w:b/>
          <w:b/>
          <w:bCs/>
          <w:iCs/>
          <w:sz w:val="36"/>
          <w:szCs w:val="36"/>
          <w:lang w:val="en-GB"/>
        </w:rPr>
      </w:pPr>
      <w:r>
        <w:rPr>
          <w:rFonts w:ascii="Verdana" w:hAnsi="Verdana"/>
          <w:b/>
          <w:bCs/>
          <w:iCs/>
          <w:sz w:val="36"/>
          <w:szCs w:val="36"/>
          <w:lang w:val="en-GB"/>
        </w:rPr>
      </w:r>
      <w:r>
        <w:br w:type="page"/>
      </w:r>
    </w:p>
    <w:p>
      <w:pPr>
        <w:pStyle w:val="Normal"/>
        <w:jc w:val="center"/>
        <w:rPr>
          <w:rFonts w:ascii="Verdana" w:hAnsi="Verdana"/>
          <w:b/>
          <w:b/>
          <w:bCs/>
          <w:iCs/>
          <w:sz w:val="36"/>
          <w:szCs w:val="36"/>
          <w:lang w:val="en-GB"/>
        </w:rPr>
      </w:pPr>
      <w:r>
        <w:rPr>
          <w:rFonts w:ascii="Verdana" w:hAnsi="Verdana"/>
          <w:b/>
          <w:bCs/>
          <w:iCs/>
          <w:sz w:val="36"/>
          <w:szCs w:val="36"/>
          <w:lang w:val="en-GB"/>
        </w:rPr>
        <w:t>Section II – Methodology and Results</w:t>
      </w:r>
    </w:p>
    <w:p>
      <w:pPr>
        <w:pStyle w:val="Normal"/>
        <w:rPr>
          <w:rFonts w:ascii="Verdana" w:hAnsi="Verdana" w:cs="Calibri" w:cstheme="minorHAnsi"/>
          <w:b/>
          <w:b/>
          <w:bCs/>
          <w:spacing w:val="21"/>
          <w:lang w:val="en-IE"/>
        </w:rPr>
      </w:pPr>
      <w:r>
        <w:rPr>
          <w:rFonts w:cs="Calibri" w:cstheme="minorHAnsi" w:ascii="Verdana" w:hAnsi="Verdana"/>
          <w:b/>
          <w:bCs/>
          <w:spacing w:val="21"/>
          <w:lang w:val="en-IE"/>
        </w:rPr>
      </w:r>
    </w:p>
    <w:p>
      <w:pPr>
        <w:pStyle w:val="Textbody1"/>
        <w:spacing w:lineRule="auto" w:line="240"/>
        <w:jc w:val="both"/>
        <w:rPr>
          <w:rFonts w:ascii="Verdana" w:hAnsi="Verdana"/>
          <w:sz w:val="22"/>
          <w:szCs w:val="22"/>
        </w:rPr>
      </w:pPr>
      <w:r>
        <w:rPr>
          <w:rFonts w:ascii="Verdana" w:hAnsi="Verdana"/>
          <w:sz w:val="22"/>
          <w:szCs w:val="22"/>
        </w:rPr>
        <w:t xml:space="preserve">Following clarification of the motivation and methodology of the scientometric analysis on the renewable energy (RE) related research in  Europe and Africa, this section is dedicated to the presentation of the different results. </w:t>
      </w:r>
    </w:p>
    <w:p>
      <w:pPr>
        <w:pStyle w:val="Textbody1"/>
        <w:spacing w:lineRule="auto" w:line="240"/>
        <w:jc w:val="both"/>
        <w:rPr>
          <w:sz w:val="22"/>
          <w:szCs w:val="22"/>
        </w:rPr>
      </w:pPr>
      <w:r>
        <w:rPr>
          <w:rFonts w:ascii="Verdana" w:hAnsi="Verdana"/>
          <w:sz w:val="22"/>
          <w:szCs w:val="22"/>
        </w:rPr>
        <w:t xml:space="preserve">After delivering a general overview on the most visible countries as well as distribution of scientific publications in European countries between 2011-2020, and the interaction between the two continent, we shall focus and deepen the analyses  on African production in each of the 5 regions (Northern Africa, Western Africa, Central Africa, Eastern Africa, Southern Africa) individually. </w:t>
      </w:r>
    </w:p>
    <w:p>
      <w:pPr>
        <w:pStyle w:val="Textbody1"/>
        <w:spacing w:lineRule="auto" w:line="240"/>
        <w:jc w:val="both"/>
        <w:rPr>
          <w:rFonts w:ascii="Verdana" w:hAnsi="Verdana"/>
          <w:sz w:val="22"/>
          <w:szCs w:val="22"/>
        </w:rPr>
      </w:pPr>
      <w:r>
        <w:rPr>
          <w:rFonts w:ascii="Verdana" w:hAnsi="Verdana"/>
          <w:sz w:val="22"/>
          <w:szCs w:val="22"/>
        </w:rPr>
        <w:t xml:space="preserve">Following clarification of the motivation and methodology of the scientometric analysis on the renewable energy (RE) related research in  Europe and Africa, this section is dedicated to the presentation of the different results. </w:t>
      </w:r>
    </w:p>
    <w:p>
      <w:pPr>
        <w:pStyle w:val="Textbody1"/>
        <w:spacing w:lineRule="auto" w:line="240"/>
        <w:jc w:val="both"/>
        <w:rPr>
          <w:rFonts w:ascii="Verdana" w:hAnsi="Verdana"/>
          <w:sz w:val="22"/>
          <w:szCs w:val="22"/>
        </w:rPr>
      </w:pPr>
      <w:r>
        <w:rPr>
          <w:rFonts w:ascii="Verdana" w:hAnsi="Verdana"/>
          <w:sz w:val="22"/>
          <w:szCs w:val="22"/>
        </w:rPr>
        <w:t xml:space="preserve">After delivering a general overview on the most visible countries as well as distribution of scientific publications in European countries between 2011-2020, and the interaction between the two continent, we shall focus and deepen the analyses  on African production in each of the 5 regions (Northern Africa, Western Africa, Central Africa, Eastern Africa, Southern Africa) individually. </w:t>
      </w:r>
    </w:p>
    <w:p>
      <w:pPr>
        <w:pStyle w:val="Textbody1"/>
        <w:spacing w:lineRule="auto" w:line="240"/>
        <w:jc w:val="both"/>
        <w:rPr>
          <w:rFonts w:ascii="Verdana" w:hAnsi="Verdana"/>
          <w:sz w:val="22"/>
          <w:szCs w:val="22"/>
        </w:rPr>
      </w:pPr>
      <w:r>
        <w:rPr>
          <w:rFonts w:ascii="Verdana" w:hAnsi="Verdana"/>
          <w:sz w:val="22"/>
          <w:szCs w:val="22"/>
        </w:rPr>
        <w:t>Analysis of the geographic regions include:</w:t>
      </w:r>
    </w:p>
    <w:p>
      <w:pPr>
        <w:pStyle w:val="Textbody1"/>
        <w:numPr>
          <w:ilvl w:val="0"/>
          <w:numId w:val="6"/>
        </w:numPr>
        <w:spacing w:lineRule="auto" w:line="240" w:before="0" w:after="0"/>
        <w:ind w:left="709" w:hanging="284"/>
        <w:jc w:val="both"/>
        <w:rPr>
          <w:rFonts w:ascii="Verdana" w:hAnsi="Verdana"/>
          <w:sz w:val="22"/>
          <w:szCs w:val="22"/>
        </w:rPr>
      </w:pPr>
      <w:r>
        <w:rPr>
          <w:rFonts w:ascii="Verdana" w:hAnsi="Verdana"/>
          <w:sz w:val="22"/>
          <w:szCs w:val="22"/>
        </w:rPr>
        <w:t>Most visible countries.</w:t>
      </w:r>
    </w:p>
    <w:p>
      <w:pPr>
        <w:pStyle w:val="Textbody1"/>
        <w:numPr>
          <w:ilvl w:val="0"/>
          <w:numId w:val="6"/>
        </w:numPr>
        <w:spacing w:lineRule="auto" w:line="240" w:before="0" w:after="0"/>
        <w:ind w:left="709" w:hanging="284"/>
        <w:jc w:val="both"/>
        <w:rPr>
          <w:rFonts w:ascii="Verdana" w:hAnsi="Verdana"/>
          <w:sz w:val="22"/>
          <w:szCs w:val="22"/>
        </w:rPr>
      </w:pPr>
      <w:r>
        <w:rPr>
          <w:rFonts w:ascii="Verdana" w:hAnsi="Verdana"/>
          <w:sz w:val="22"/>
          <w:szCs w:val="22"/>
        </w:rPr>
        <w:t>Regional, interregional, and intercontinental collaboration networks.</w:t>
      </w:r>
    </w:p>
    <w:p>
      <w:pPr>
        <w:pStyle w:val="Textbody1"/>
        <w:numPr>
          <w:ilvl w:val="0"/>
          <w:numId w:val="6"/>
        </w:numPr>
        <w:spacing w:lineRule="auto" w:line="240" w:before="0" w:after="0"/>
        <w:ind w:left="709" w:hanging="284"/>
        <w:jc w:val="both"/>
        <w:rPr>
          <w:rFonts w:ascii="Verdana" w:hAnsi="Verdana"/>
          <w:sz w:val="22"/>
          <w:szCs w:val="22"/>
        </w:rPr>
      </w:pPr>
      <w:r>
        <w:rPr>
          <w:rFonts w:ascii="Verdana" w:hAnsi="Verdana"/>
          <w:sz w:val="22"/>
          <w:szCs w:val="22"/>
        </w:rPr>
        <w:t xml:space="preserve">Collaboration networks of the academic organizations in </w:t>
      </w:r>
      <w:r>
        <w:rPr>
          <w:rStyle w:val="Emphasis"/>
          <w:rFonts w:ascii="Verdana" w:hAnsi="Verdana"/>
          <w:sz w:val="22"/>
          <w:szCs w:val="22"/>
        </w:rPr>
        <w:t>selected countries</w:t>
      </w:r>
      <w:hyperlink r:id="rId14">
        <w:r>
          <w:rPr>
            <w:rStyle w:val="InternetLink"/>
            <w:rFonts w:ascii="Verdana" w:hAnsi="Verdana"/>
            <w:color w:val="auto"/>
            <w:position w:val="8"/>
            <w:sz w:val="22"/>
            <w:szCs w:val="22"/>
          </w:rPr>
          <w:t>4</w:t>
        </w:r>
      </w:hyperlink>
      <w:r>
        <w:rPr>
          <w:rFonts w:ascii="Verdana" w:hAnsi="Verdana"/>
          <w:sz w:val="22"/>
          <w:szCs w:val="22"/>
        </w:rPr>
        <w:t>.</w:t>
      </w:r>
    </w:p>
    <w:p>
      <w:pPr>
        <w:pStyle w:val="Textbody1"/>
        <w:numPr>
          <w:ilvl w:val="0"/>
          <w:numId w:val="6"/>
        </w:numPr>
        <w:spacing w:lineRule="auto" w:line="240" w:before="0" w:after="0"/>
        <w:ind w:left="709" w:hanging="284"/>
        <w:jc w:val="both"/>
        <w:rPr>
          <w:rFonts w:ascii="Verdana" w:hAnsi="Verdana"/>
          <w:sz w:val="22"/>
          <w:szCs w:val="22"/>
        </w:rPr>
      </w:pPr>
      <w:r>
        <w:rPr>
          <w:rFonts w:ascii="Verdana" w:hAnsi="Verdana"/>
          <w:sz w:val="22"/>
          <w:szCs w:val="22"/>
        </w:rPr>
        <w:t>Analysis of the most visible research areas and the correlation network of the keyword/keyword pairs in the RE-related publications.</w:t>
      </w:r>
    </w:p>
    <w:p>
      <w:pPr>
        <w:pStyle w:val="Textbody1"/>
        <w:spacing w:lineRule="auto" w:line="240"/>
        <w:jc w:val="both"/>
        <w:rPr>
          <w:rFonts w:ascii="Verdana" w:hAnsi="Verdana"/>
          <w:sz w:val="22"/>
          <w:szCs w:val="22"/>
        </w:rPr>
      </w:pPr>
      <w:r>
        <w:rPr>
          <w:rFonts w:ascii="Verdana" w:hAnsi="Verdana"/>
          <w:sz w:val="22"/>
          <w:szCs w:val="22"/>
        </w:rPr>
      </w:r>
    </w:p>
    <w:p>
      <w:pPr>
        <w:pStyle w:val="Textbody1"/>
        <w:spacing w:lineRule="auto" w:line="240"/>
        <w:jc w:val="both"/>
        <w:rPr>
          <w:rFonts w:ascii="Verdana" w:hAnsi="Verdana"/>
          <w:sz w:val="22"/>
          <w:szCs w:val="22"/>
        </w:rPr>
      </w:pPr>
      <w:r>
        <w:rPr>
          <w:rFonts w:ascii="Verdana" w:hAnsi="Verdana"/>
          <w:sz w:val="22"/>
          <w:szCs w:val="22"/>
        </w:rPr>
        <w:t>The analysis also focuses on selected countries in each region to display the most visible academic institution and organizational co-publication networks as well. The regional analysis also includes at least 1 selected organization from each selected country to present the most visible research areas and keyword/keyword pair networks on the organizational level.</w:t>
      </w:r>
    </w:p>
    <w:p>
      <w:pPr>
        <w:pStyle w:val="Textbody1"/>
        <w:spacing w:lineRule="auto" w:line="240"/>
        <w:jc w:val="both"/>
        <w:rPr>
          <w:rFonts w:ascii="Verdana" w:hAnsi="Verdana"/>
          <w:sz w:val="22"/>
          <w:szCs w:val="22"/>
        </w:rPr>
      </w:pPr>
      <w:r>
        <w:rPr>
          <w:rFonts w:ascii="Verdana" w:hAnsi="Verdana"/>
          <w:sz w:val="22"/>
          <w:szCs w:val="22"/>
        </w:rPr>
        <w:t>At a second step The African publications will be analyzed  under the 5 research domains Physical Sciences, Technology, Life Sciences &amp; Biomedicine, Social Sciences and Arts &amp; Humanities</w:t>
      </w:r>
      <w:hyperlink r:id="rId15">
        <w:r>
          <w:rPr>
            <w:rFonts w:ascii="Verdana" w:hAnsi="Verdana"/>
            <w:sz w:val="22"/>
            <w:szCs w:val="22"/>
          </w:rPr>
          <w:t>6</w:t>
        </w:r>
      </w:hyperlink>
      <w:r>
        <w:rPr>
          <w:rFonts w:ascii="Verdana" w:hAnsi="Verdana"/>
          <w:sz w:val="22"/>
          <w:szCs w:val="22"/>
        </w:rPr>
        <w:t>. Analysis of each domain includes:</w:t>
      </w:r>
    </w:p>
    <w:p>
      <w:pPr>
        <w:pStyle w:val="Textbody1"/>
        <w:numPr>
          <w:ilvl w:val="0"/>
          <w:numId w:val="7"/>
        </w:numPr>
        <w:spacing w:lineRule="auto" w:line="240" w:before="0" w:after="0"/>
        <w:jc w:val="both"/>
        <w:rPr>
          <w:rFonts w:ascii="Verdana" w:hAnsi="Verdana"/>
          <w:sz w:val="22"/>
          <w:szCs w:val="22"/>
        </w:rPr>
      </w:pPr>
      <w:r>
        <w:rPr>
          <w:rFonts w:ascii="Verdana" w:hAnsi="Verdana"/>
          <w:sz w:val="22"/>
          <w:szCs w:val="22"/>
        </w:rPr>
        <w:t xml:space="preserve">Most visible inter-regional/ intercontinental collaborations </w:t>
      </w:r>
    </w:p>
    <w:p>
      <w:pPr>
        <w:pStyle w:val="Textbody1"/>
        <w:numPr>
          <w:ilvl w:val="0"/>
          <w:numId w:val="7"/>
        </w:numPr>
        <w:spacing w:lineRule="auto" w:line="240"/>
        <w:jc w:val="both"/>
        <w:rPr>
          <w:rFonts w:ascii="Verdana" w:hAnsi="Verdana"/>
          <w:sz w:val="22"/>
          <w:szCs w:val="22"/>
        </w:rPr>
      </w:pPr>
      <w:r>
        <w:rPr>
          <w:rFonts w:ascii="Verdana" w:hAnsi="Verdana"/>
          <w:sz w:val="22"/>
          <w:szCs w:val="22"/>
        </w:rPr>
        <w:t>Most visible and trending keywords/ keyword pairs.</w:t>
      </w:r>
    </w:p>
    <w:p>
      <w:pPr>
        <w:pStyle w:val="Heading2"/>
        <w:numPr>
          <w:ilvl w:val="0"/>
          <w:numId w:val="0"/>
        </w:numPr>
        <w:ind w:left="0" w:hanging="0"/>
        <w:rPr>
          <w:rStyle w:val="StrongEmphasis"/>
          <w:rFonts w:ascii="Verdana" w:hAnsi="Verdana" w:eastAsia="AR PL KaitiM GB" w:cs="FreeSans"/>
          <w:b/>
          <w:b/>
          <w:bCs/>
          <w:color w:val="auto"/>
          <w:kern w:val="2"/>
          <w:sz w:val="22"/>
          <w:szCs w:val="22"/>
          <w:lang w:val="en-US" w:eastAsia="zh-CN" w:bidi="hi-IN"/>
        </w:rPr>
      </w:pPr>
      <w:r>
        <w:rPr>
          <w:rStyle w:val="StrongEmphasis"/>
          <w:rFonts w:eastAsia="AR PL KaitiM GB" w:cs="FreeSans" w:ascii="Verdana" w:hAnsi="Verdana"/>
          <w:b/>
          <w:bCs/>
          <w:color w:val="auto"/>
          <w:kern w:val="2"/>
          <w:sz w:val="22"/>
          <w:szCs w:val="22"/>
          <w:lang w:val="en-US" w:eastAsia="zh-CN" w:bidi="hi-IN"/>
        </w:rPr>
        <w:t>1) Terminology</w:t>
      </w:r>
    </w:p>
    <w:p>
      <w:pPr>
        <w:pStyle w:val="Heading2"/>
        <w:numPr>
          <w:ilvl w:val="0"/>
          <w:numId w:val="0"/>
        </w:numPr>
        <w:spacing w:before="0" w:after="120"/>
        <w:ind w:left="0" w:hanging="0"/>
        <w:rPr>
          <w:rFonts w:ascii="Verdana" w:hAnsi="Verdana" w:eastAsia="AR PL KaitiM GB" w:cs="FreeSans"/>
          <w:b w:val="false"/>
          <w:b w:val="false"/>
          <w:bCs w:val="false"/>
          <w:color w:val="auto"/>
          <w:kern w:val="2"/>
          <w:sz w:val="22"/>
          <w:szCs w:val="22"/>
          <w:lang w:val="en-US" w:eastAsia="zh-CN" w:bidi="hi-IN"/>
        </w:rPr>
      </w:pPr>
      <w:r>
        <w:rPr>
          <w:rStyle w:val="StrongEmphasis"/>
          <w:rFonts w:eastAsia="AR PL KaitiM GB" w:cs="FreeSans" w:ascii="Verdana" w:hAnsi="Verdana"/>
          <w:b/>
          <w:bCs/>
          <w:color w:val="auto"/>
          <w:kern w:val="2"/>
          <w:sz w:val="22"/>
          <w:szCs w:val="22"/>
          <w:lang w:val="en-US" w:eastAsia="zh-CN" w:bidi="hi-IN"/>
        </w:rPr>
        <w:t>Scientometry</w:t>
      </w:r>
      <w:r>
        <w:rPr>
          <w:rStyle w:val="StrongEmphasis"/>
          <w:rFonts w:eastAsia="AR PL KaitiM GB" w:ascii="Verdana" w:hAnsi="Verdana"/>
          <w:b/>
          <w:sz w:val="22"/>
          <w:szCs w:val="22"/>
        </w:rPr>
        <w:t>:</w:t>
      </w:r>
      <w:r>
        <w:rPr>
          <w:rFonts w:eastAsia="AR PL KaitiM GB" w:cs="FreeSans" w:ascii="Verdana" w:hAnsi="Verdana"/>
          <w:b w:val="false"/>
          <w:bCs w:val="false"/>
          <w:color w:val="auto"/>
          <w:kern w:val="2"/>
          <w:sz w:val="22"/>
          <w:szCs w:val="22"/>
          <w:lang w:val="en-US" w:eastAsia="zh-CN" w:bidi="hi-IN"/>
        </w:rPr>
        <w:t xml:space="preserve"> This new domain in expansion is the study of measuring and analyzing science, technology and innovation, it is a </w:t>
      </w:r>
      <w:r>
        <w:rPr>
          <w:rFonts w:cs="Arial" w:ascii="Verdana" w:hAnsi="Verdana"/>
          <w:b w:val="false"/>
          <w:bCs w:val="false"/>
          <w:color w:val="333333"/>
          <w:sz w:val="22"/>
          <w:szCs w:val="22"/>
          <w:shd w:fill="FFFFFF" w:val="clear"/>
        </w:rPr>
        <w:t>sub-field of bibliometrics</w:t>
      </w:r>
      <w:r>
        <w:rPr>
          <w:rFonts w:eastAsia="AR PL KaitiM GB" w:cs="FreeSans" w:ascii="Verdana" w:hAnsi="Verdana"/>
          <w:b w:val="false"/>
          <w:bCs w:val="false"/>
          <w:color w:val="auto"/>
          <w:kern w:val="2"/>
          <w:sz w:val="22"/>
          <w:szCs w:val="22"/>
          <w:lang w:val="en-US" w:eastAsia="zh-CN" w:bidi="hi-IN"/>
        </w:rPr>
        <w:t xml:space="preserve"> </w:t>
      </w:r>
    </w:p>
    <w:p>
      <w:pPr>
        <w:pStyle w:val="Textbody1"/>
        <w:spacing w:lineRule="auto" w:line="240" w:before="0" w:after="120"/>
        <w:jc w:val="both"/>
        <w:rPr>
          <w:rFonts w:ascii="Verdana" w:hAnsi="Verdana"/>
          <w:sz w:val="22"/>
          <w:szCs w:val="22"/>
        </w:rPr>
      </w:pPr>
      <w:r>
        <w:rPr>
          <w:rStyle w:val="StrongEmphasis"/>
          <w:rFonts w:ascii="Verdana" w:hAnsi="Verdana"/>
          <w:sz w:val="22"/>
          <w:szCs w:val="22"/>
        </w:rPr>
        <w:t>Research Area/ Research Domain.</w:t>
      </w:r>
      <w:r>
        <w:rPr>
          <w:rFonts w:ascii="Verdana" w:hAnsi="Verdana"/>
          <w:sz w:val="22"/>
          <w:szCs w:val="22"/>
        </w:rPr>
        <w:t xml:space="preserve"> Research areas are the scientific fields defined by the Web of Science (WoS). Research domains are the 5 parent categories (Physical Sciences, Technology, Life Sciences &amp; Biomedicine, Social Sciences, Arts &amp; Humanities) of the research areas.</w:t>
      </w:r>
      <w:r>
        <w:rPr>
          <w:rStyle w:val="FootnoteAnchor"/>
          <w:rFonts w:ascii="Verdana" w:hAnsi="Verdana"/>
          <w:sz w:val="22"/>
          <w:szCs w:val="22"/>
        </w:rPr>
        <w:footnoteReference w:id="2"/>
      </w:r>
    </w:p>
    <w:p>
      <w:pPr>
        <w:pStyle w:val="Textbody1"/>
        <w:spacing w:before="0" w:after="120"/>
        <w:jc w:val="both"/>
        <w:rPr>
          <w:rFonts w:ascii="Verdana" w:hAnsi="Verdana"/>
          <w:sz w:val="22"/>
          <w:szCs w:val="22"/>
        </w:rPr>
      </w:pPr>
      <w:r>
        <w:rPr>
          <w:rStyle w:val="StrongEmphasis"/>
          <w:rFonts w:ascii="Verdana" w:hAnsi="Verdana"/>
          <w:sz w:val="22"/>
          <w:szCs w:val="22"/>
        </w:rPr>
        <w:t>Co-publication</w:t>
      </w:r>
      <w:r>
        <w:rPr>
          <w:rFonts w:ascii="Verdana" w:hAnsi="Verdana"/>
          <w:sz w:val="22"/>
          <w:szCs w:val="22"/>
        </w:rPr>
        <w:t>. A publication that has been produced with the collaboration of at least 2 authors from 2 different organizations.</w:t>
      </w:r>
    </w:p>
    <w:p>
      <w:pPr>
        <w:pStyle w:val="Textbody1"/>
        <w:spacing w:before="0" w:after="120"/>
        <w:jc w:val="both"/>
        <w:rPr>
          <w:rFonts w:ascii="Verdana" w:hAnsi="Verdana"/>
          <w:sz w:val="22"/>
          <w:szCs w:val="22"/>
        </w:rPr>
      </w:pPr>
      <w:r>
        <w:rPr>
          <w:rStyle w:val="StrongEmphasis"/>
          <w:rFonts w:ascii="Verdana" w:hAnsi="Verdana"/>
          <w:sz w:val="22"/>
          <w:szCs w:val="22"/>
        </w:rPr>
        <w:t>Interregional co-publication</w:t>
      </w:r>
      <w:r>
        <w:rPr>
          <w:rFonts w:ascii="Verdana" w:hAnsi="Verdana"/>
          <w:sz w:val="22"/>
          <w:szCs w:val="22"/>
        </w:rPr>
        <w:t>. Interregionality in this Report refers to different African countries from different African Union (AU) regions. An interregional co-publication, therefore, is a paper published with the collaboration of at least 2 authors from African organisations from different regions of Africa.</w:t>
      </w:r>
    </w:p>
    <w:p>
      <w:pPr>
        <w:pStyle w:val="Textbody1"/>
        <w:spacing w:before="0" w:after="120"/>
        <w:jc w:val="both"/>
        <w:rPr>
          <w:rFonts w:ascii="Verdana" w:hAnsi="Verdana"/>
          <w:sz w:val="22"/>
          <w:szCs w:val="22"/>
        </w:rPr>
      </w:pPr>
      <w:r>
        <w:rPr>
          <w:rStyle w:val="StrongEmphasis"/>
          <w:rFonts w:ascii="Verdana" w:hAnsi="Verdana"/>
          <w:sz w:val="22"/>
          <w:szCs w:val="22"/>
        </w:rPr>
        <w:t>Intercontinental co-publication</w:t>
      </w:r>
      <w:r>
        <w:rPr>
          <w:rFonts w:ascii="Verdana" w:hAnsi="Verdana"/>
          <w:sz w:val="22"/>
          <w:szCs w:val="22"/>
        </w:rPr>
        <w:t>. Co-publications of at least 2 organisations located on different continents.</w:t>
      </w:r>
    </w:p>
    <w:p>
      <w:pPr>
        <w:pStyle w:val="Textbody1"/>
        <w:spacing w:before="0" w:after="120"/>
        <w:jc w:val="both"/>
        <w:rPr>
          <w:rFonts w:ascii="Verdana" w:hAnsi="Verdana"/>
          <w:sz w:val="22"/>
          <w:szCs w:val="22"/>
        </w:rPr>
      </w:pPr>
      <w:r>
        <w:rPr>
          <w:rStyle w:val="StrongEmphasis"/>
          <w:rFonts w:ascii="Verdana" w:hAnsi="Verdana"/>
          <w:sz w:val="22"/>
          <w:szCs w:val="22"/>
        </w:rPr>
        <w:t>Relative growth rate</w:t>
      </w:r>
      <w:r>
        <w:rPr>
          <w:rFonts w:ascii="Verdana" w:hAnsi="Verdana"/>
          <w:sz w:val="22"/>
          <w:szCs w:val="22"/>
        </w:rPr>
        <w:t xml:space="preserve">. A simple indicator of how many folds the number of publications has been increased in comparison with the number of publications in the start year (2011). The equation is simply: </w:t>
      </w:r>
    </w:p>
    <w:p>
      <w:pPr>
        <w:pStyle w:val="Textbody1"/>
        <w:jc w:val="both"/>
        <w:rPr>
          <w:rFonts w:ascii="Verdana" w:hAnsi="Verdana"/>
          <w:sz w:val="22"/>
          <w:szCs w:val="22"/>
        </w:rPr>
      </w:pPr>
      <w:r>
        <w:rPr>
          <w:rFonts w:ascii="Verdana" w:hAnsi="Verdana"/>
          <w:sz w:val="22"/>
          <w:szCs w:val="22"/>
        </w:rPr>
        <w:t xml:space="preserve">                          </w:t>
      </w:r>
      <w:r>
        <w:rPr>
          <w:rFonts w:ascii="Verdana" w:hAnsi="Verdana"/>
          <w:sz w:val="22"/>
          <w:szCs w:val="22"/>
        </w:rPr>
        <w:t>rel_growth_rate:=end_value/start_value</w:t>
      </w:r>
    </w:p>
    <w:p>
      <w:pPr>
        <w:pStyle w:val="Textbody1"/>
        <w:jc w:val="both"/>
        <w:rPr>
          <w:rFonts w:ascii="Verdana" w:hAnsi="Verdana"/>
          <w:b/>
          <w:b/>
          <w:bCs/>
          <w:sz w:val="22"/>
          <w:szCs w:val="22"/>
        </w:rPr>
      </w:pPr>
      <w:r>
        <w:rPr>
          <w:rFonts w:ascii="Verdana" w:hAnsi="Verdana"/>
          <w:b/>
          <w:bCs/>
          <w:sz w:val="22"/>
          <w:szCs w:val="22"/>
        </w:rPr>
        <w:t>2) General overview on yearly outputs for European countries</w:t>
      </w:r>
    </w:p>
    <w:p>
      <w:pPr>
        <w:pStyle w:val="Textbody1"/>
        <w:jc w:val="both"/>
        <w:rPr>
          <w:rFonts w:ascii="Verdana" w:hAnsi="Verdana" w:eastAsia="Times New Roman" w:cs="Times New Roman"/>
          <w:kern w:val="0"/>
          <w:sz w:val="22"/>
          <w:szCs w:val="22"/>
          <w:lang w:eastAsia="fr-FR" w:bidi="ar-SA"/>
        </w:rPr>
      </w:pPr>
      <w:r>
        <w:rPr>
          <w:rFonts w:ascii="Verdana" w:hAnsi="Verdana"/>
          <w:sz w:val="22"/>
          <w:szCs w:val="22"/>
        </w:rPr>
        <w:t xml:space="preserve">To give an idea on the potential of scientific cooperation and technological development with Europe, we introduce briefly some elements on research capacities in Europe. The number of papers published in journals indexed in the Web of Science for the European countries  is </w:t>
      </w:r>
      <w:r>
        <w:rPr>
          <w:rStyle w:val="Totalcount"/>
          <w:rFonts w:ascii="Verdana" w:hAnsi="Verdana"/>
          <w:sz w:val="22"/>
          <w:szCs w:val="22"/>
        </w:rPr>
        <w:t xml:space="preserve">214,996, with many discrepancies between the top ranked  Germany, Italy, Spain,  France and Eastern countries. More than 50% of these papers are in </w:t>
      </w:r>
      <w:r>
        <w:rPr>
          <w:rFonts w:eastAsia="Times New Roman" w:cs="Times New Roman" w:ascii="Verdana" w:hAnsi="Verdana"/>
          <w:kern w:val="0"/>
          <w:sz w:val="22"/>
          <w:szCs w:val="22"/>
          <w:lang w:eastAsia="fr-FR" w:bidi="ar-SA"/>
        </w:rPr>
        <w:t xml:space="preserve">Energy Fuels (26.16% ),  Engineering Electrical Electronic (12.64%) and Environmental Sciences (12.45%). </w:t>
      </w:r>
    </w:p>
    <w:p>
      <w:pPr>
        <w:pStyle w:val="Textbody1"/>
        <w:jc w:val="both"/>
        <w:rPr>
          <w:rFonts w:ascii="Verdana" w:hAnsi="Verdana" w:eastAsia="Times New Roman" w:cs="Times New Roman"/>
          <w:kern w:val="0"/>
          <w:sz w:val="22"/>
          <w:szCs w:val="22"/>
          <w:lang w:eastAsia="fr-FR" w:bidi="ar-SA"/>
        </w:rPr>
      </w:pPr>
      <w:r>
        <w:rPr>
          <w:rFonts w:eastAsia="Times New Roman" w:cs="Times New Roman" w:ascii="Verdana" w:hAnsi="Verdana"/>
          <w:kern w:val="0"/>
          <w:sz w:val="22"/>
          <w:szCs w:val="22"/>
          <w:lang w:eastAsia="fr-FR" w:bidi="ar-SA"/>
        </w:rPr>
        <w:t>The European Commission is the top funder, followed by Spanish Government and the German Research Foundation. The top three African co-publisher countries are Tunisia (1258 papers), Algeria (1226) and South Africa (1217).</w:t>
      </w:r>
    </w:p>
    <w:p>
      <w:pPr>
        <w:pStyle w:val="Textbody1"/>
        <w:jc w:val="both"/>
        <w:rPr>
          <w:rFonts w:ascii="Verdana" w:hAnsi="Verdana" w:eastAsia="Times New Roman" w:cs="Times New Roman"/>
          <w:kern w:val="0"/>
          <w:sz w:val="22"/>
          <w:szCs w:val="22"/>
          <w:lang w:eastAsia="fr-FR" w:bidi="ar-SA"/>
        </w:rPr>
      </w:pPr>
      <w:r>
        <w:rPr>
          <w:rFonts w:eastAsia="Times New Roman" w:cs="Times New Roman" w:ascii="Verdana" w:hAnsi="Verdana"/>
          <w:kern w:val="0"/>
          <w:sz w:val="22"/>
          <w:szCs w:val="22"/>
          <w:lang w:eastAsia="fr-FR" w:bidi="ar-SA"/>
        </w:rPr>
        <w:t>We don’t focus on European publications, but it is relevant to illustrate the flux density of co-publications between Europe and Africa and vise-versa.</w:t>
      </w:r>
    </w:p>
    <w:p>
      <w:pPr>
        <w:pStyle w:val="Textbody1"/>
        <w:jc w:val="both"/>
        <w:rPr>
          <w:rFonts w:ascii="Verdana" w:hAnsi="Verdana" w:eastAsia="Times New Roman" w:cs="Times New Roman"/>
          <w:kern w:val="0"/>
          <w:sz w:val="22"/>
          <w:szCs w:val="22"/>
          <w:lang w:eastAsia="fr-FR" w:bidi="ar-SA"/>
        </w:rPr>
      </w:pPr>
      <w:r>
        <w:rPr>
          <w:rFonts w:eastAsia="Times New Roman" w:cs="Times New Roman" w:ascii="Verdana" w:hAnsi="Verdana"/>
          <w:kern w:val="0"/>
          <w:sz w:val="22"/>
          <w:szCs w:val="22"/>
          <w:lang w:eastAsia="fr-FR" w:bidi="ar-SA"/>
        </w:rPr>
      </w:r>
    </w:p>
    <w:p>
      <w:pPr>
        <w:pStyle w:val="Textbody1"/>
        <w:jc w:val="center"/>
        <w:rPr>
          <w:rFonts w:ascii="Verdana" w:hAnsi="Verdana" w:eastAsia="Times New Roman" w:cs="Times New Roman"/>
          <w:kern w:val="0"/>
          <w:sz w:val="22"/>
          <w:szCs w:val="22"/>
          <w:lang w:eastAsia="fr-FR" w:bidi="ar-SA"/>
        </w:rPr>
      </w:pPr>
      <w:r>
        <w:rPr/>
        <w:drawing>
          <wp:inline distT="0" distB="0" distL="0" distR="0">
            <wp:extent cx="5853430" cy="2857500"/>
            <wp:effectExtent l="0" t="0" r="0" b="0"/>
            <wp:docPr id="6"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 descr=""/>
                    <pic:cNvPicPr>
                      <a:picLocks noChangeAspect="1" noChangeArrowheads="1"/>
                    </pic:cNvPicPr>
                  </pic:nvPicPr>
                  <pic:blipFill>
                    <a:blip r:embed="rId16"/>
                    <a:stretch>
                      <a:fillRect/>
                    </a:stretch>
                  </pic:blipFill>
                  <pic:spPr bwMode="auto">
                    <a:xfrm>
                      <a:off x="0" y="0"/>
                      <a:ext cx="5853430" cy="2857500"/>
                    </a:xfrm>
                    <a:prstGeom prst="rect">
                      <a:avLst/>
                    </a:prstGeom>
                  </pic:spPr>
                </pic:pic>
              </a:graphicData>
            </a:graphic>
          </wp:inline>
        </w:drawing>
      </w:r>
    </w:p>
    <w:p>
      <w:pPr>
        <w:pStyle w:val="Textbody1"/>
        <w:jc w:val="center"/>
        <w:rPr>
          <w:rFonts w:ascii="Verdana" w:hAnsi="Verdana" w:eastAsia="Times New Roman" w:cs="Times New Roman"/>
          <w:i/>
          <w:i/>
          <w:iCs/>
          <w:kern w:val="0"/>
          <w:sz w:val="20"/>
          <w:szCs w:val="20"/>
          <w:lang w:eastAsia="fr-FR" w:bidi="ar-SA"/>
        </w:rPr>
      </w:pPr>
      <w:r>
        <w:rPr>
          <w:rFonts w:eastAsia="Times New Roman" w:cs="Times New Roman" w:ascii="Verdana" w:hAnsi="Verdana"/>
          <w:i/>
          <w:iCs/>
          <w:kern w:val="0"/>
          <w:sz w:val="20"/>
          <w:szCs w:val="20"/>
          <w:lang w:eastAsia="fr-FR" w:bidi="ar-SA"/>
        </w:rPr>
        <w:t xml:space="preserve">Fig 3: European publications in RE – Germany is leading continental countries </w:t>
        <w:br/>
        <w:t>followed by Italy, Spain and France.</w:t>
      </w:r>
    </w:p>
    <w:p>
      <w:pPr>
        <w:pStyle w:val="Textbody1"/>
        <w:jc w:val="both"/>
        <w:rPr>
          <w:rFonts w:ascii="Verdana" w:hAnsi="Verdana" w:eastAsia="Times New Roman" w:cs="Times New Roman"/>
          <w:kern w:val="0"/>
          <w:sz w:val="22"/>
          <w:szCs w:val="22"/>
          <w:lang w:eastAsia="fr-FR" w:bidi="ar-SA"/>
        </w:rPr>
      </w:pPr>
      <w:r>
        <w:rPr/>
        <w:drawing>
          <wp:inline distT="0" distB="0" distL="0" distR="0">
            <wp:extent cx="5836920" cy="3189605"/>
            <wp:effectExtent l="0" t="0" r="0" b="0"/>
            <wp:docPr id="7" name="Imag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57" descr=""/>
                    <pic:cNvPicPr>
                      <a:picLocks noChangeAspect="1" noChangeArrowheads="1"/>
                    </pic:cNvPicPr>
                  </pic:nvPicPr>
                  <pic:blipFill>
                    <a:blip r:embed="rId17"/>
                    <a:srcRect l="0" t="5365" r="0" b="0"/>
                    <a:stretch>
                      <a:fillRect/>
                    </a:stretch>
                  </pic:blipFill>
                  <pic:spPr bwMode="auto">
                    <a:xfrm>
                      <a:off x="0" y="0"/>
                      <a:ext cx="5836920" cy="3189605"/>
                    </a:xfrm>
                    <a:prstGeom prst="rect">
                      <a:avLst/>
                    </a:prstGeom>
                  </pic:spPr>
                </pic:pic>
              </a:graphicData>
            </a:graphic>
          </wp:inline>
        </w:drawing>
      </w:r>
    </w:p>
    <w:p>
      <w:pPr>
        <w:pStyle w:val="Textbody1"/>
        <w:jc w:val="center"/>
        <w:rPr>
          <w:rFonts w:ascii="Verdana" w:hAnsi="Verdana" w:eastAsia="Times New Roman" w:cs="Times New Roman"/>
          <w:i/>
          <w:i/>
          <w:iCs/>
          <w:kern w:val="0"/>
          <w:sz w:val="20"/>
          <w:szCs w:val="20"/>
          <w:lang w:eastAsia="fr-FR" w:bidi="ar-SA"/>
        </w:rPr>
      </w:pPr>
      <w:r>
        <w:rPr>
          <w:rFonts w:eastAsia="Times New Roman" w:cs="Times New Roman" w:ascii="Verdana" w:hAnsi="Verdana"/>
          <w:i/>
          <w:iCs/>
          <w:kern w:val="0"/>
          <w:sz w:val="20"/>
          <w:szCs w:val="20"/>
          <w:lang w:eastAsia="fr-FR" w:bidi="ar-SA"/>
        </w:rPr>
        <w:t>Fig 4: map of European publications and related networks. This map is generated using</w:t>
        <w:br/>
        <w:t xml:space="preserve"> WoS records and the visualization software Vosviewer</w:t>
      </w:r>
    </w:p>
    <w:p>
      <w:pPr>
        <w:pStyle w:val="Textbody1"/>
        <w:jc w:val="center"/>
        <w:rPr>
          <w:rFonts w:ascii="Verdana" w:hAnsi="Verdana" w:eastAsia="Times New Roman" w:cs="Times New Roman"/>
          <w:kern w:val="0"/>
          <w:sz w:val="22"/>
          <w:szCs w:val="22"/>
          <w:lang w:eastAsia="fr-FR" w:bidi="ar-SA"/>
        </w:rPr>
      </w:pPr>
      <w:r>
        <w:rPr>
          <w:rFonts w:eastAsia="Times New Roman" w:cs="Times New Roman" w:ascii="Verdana" w:hAnsi="Verdana"/>
          <w:kern w:val="0"/>
          <w:sz w:val="22"/>
          <w:szCs w:val="22"/>
          <w:lang w:eastAsia="fr-FR" w:bidi="ar-SA"/>
        </w:rPr>
      </w:r>
    </w:p>
    <w:tbl>
      <w:tblPr>
        <w:tblStyle w:val="Grilledutableau"/>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842"/>
        <w:gridCol w:w="5785"/>
      </w:tblGrid>
      <w:tr>
        <w:trPr/>
        <w:tc>
          <w:tcPr>
            <w:tcW w:w="3842" w:type="dxa"/>
            <w:vMerge w:val="restart"/>
            <w:tcBorders/>
          </w:tcPr>
          <w:p>
            <w:pPr>
              <w:pStyle w:val="Textbody1"/>
              <w:widowControl w:val="false"/>
              <w:suppressAutoHyphens w:val="false"/>
              <w:spacing w:before="0" w:after="140"/>
              <w:rPr>
                <w:kern w:val="0"/>
                <w:lang w:val="de-DE" w:bidi="ar-SA"/>
              </w:rPr>
            </w:pPr>
            <w:r>
              <w:rPr/>
              <w:drawing>
                <wp:inline distT="0" distB="0" distL="0" distR="0">
                  <wp:extent cx="2419350" cy="4419600"/>
                  <wp:effectExtent l="0" t="0" r="0" b="0"/>
                  <wp:docPr id="8" name="Imag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58" descr=""/>
                          <pic:cNvPicPr>
                            <a:picLocks noChangeAspect="1" noChangeArrowheads="1"/>
                          </pic:cNvPicPr>
                        </pic:nvPicPr>
                        <pic:blipFill>
                          <a:blip r:embed="rId18"/>
                          <a:stretch>
                            <a:fillRect/>
                          </a:stretch>
                        </pic:blipFill>
                        <pic:spPr bwMode="auto">
                          <a:xfrm>
                            <a:off x="0" y="0"/>
                            <a:ext cx="2419350" cy="4419600"/>
                          </a:xfrm>
                          <a:prstGeom prst="rect">
                            <a:avLst/>
                          </a:prstGeom>
                        </pic:spPr>
                      </pic:pic>
                    </a:graphicData>
                  </a:graphic>
                </wp:inline>
              </w:drawing>
            </w:r>
          </w:p>
        </w:tc>
        <w:tc>
          <w:tcPr>
            <w:tcW w:w="5785" w:type="dxa"/>
            <w:tcBorders/>
          </w:tcPr>
          <w:p>
            <w:pPr>
              <w:pStyle w:val="Textbody1"/>
              <w:widowControl w:val="false"/>
              <w:suppressAutoHyphens w:val="false"/>
              <w:spacing w:before="0" w:after="140"/>
              <w:rPr>
                <w:kern w:val="0"/>
                <w:lang w:bidi="ar-SA"/>
              </w:rPr>
            </w:pPr>
            <w:r>
              <w:rPr/>
              <w:drawing>
                <wp:inline distT="0" distB="0" distL="0" distR="0">
                  <wp:extent cx="3495675" cy="2162175"/>
                  <wp:effectExtent l="0" t="0" r="0" b="0"/>
                  <wp:docPr id="9" name="Imag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59" descr=""/>
                          <pic:cNvPicPr>
                            <a:picLocks noChangeAspect="1" noChangeArrowheads="1"/>
                          </pic:cNvPicPr>
                        </pic:nvPicPr>
                        <pic:blipFill>
                          <a:blip r:embed="rId19"/>
                          <a:stretch>
                            <a:fillRect/>
                          </a:stretch>
                        </pic:blipFill>
                        <pic:spPr bwMode="auto">
                          <a:xfrm>
                            <a:off x="0" y="0"/>
                            <a:ext cx="3495675" cy="2162175"/>
                          </a:xfrm>
                          <a:prstGeom prst="rect">
                            <a:avLst/>
                          </a:prstGeom>
                        </pic:spPr>
                      </pic:pic>
                    </a:graphicData>
                  </a:graphic>
                </wp:inline>
              </w:drawing>
            </w:r>
          </w:p>
        </w:tc>
      </w:tr>
      <w:tr>
        <w:trPr/>
        <w:tc>
          <w:tcPr>
            <w:tcW w:w="3842" w:type="dxa"/>
            <w:vMerge w:val="continue"/>
            <w:tcBorders/>
            <w:vAlign w:val="center"/>
          </w:tcPr>
          <w:p>
            <w:pPr>
              <w:pStyle w:val="Normal"/>
              <w:widowControl w:val="false"/>
              <w:suppressAutoHyphens w:val="true"/>
              <w:spacing w:before="60" w:after="60"/>
              <w:rPr>
                <w:rFonts w:eastAsia="Calibri" w:cs="Arial" w:cstheme="minorBidi" w:eastAsiaTheme="minorHAnsi"/>
                <w:lang w:val="de-DE" w:eastAsia="en-US"/>
              </w:rPr>
            </w:pPr>
            <w:r>
              <w:rPr>
                <w:rFonts w:eastAsia="Calibri" w:cs="Arial" w:cstheme="minorBidi" w:eastAsiaTheme="minorHAnsi"/>
                <w:lang w:val="de-DE" w:eastAsia="en-US"/>
              </w:rPr>
            </w:r>
          </w:p>
        </w:tc>
        <w:tc>
          <w:tcPr>
            <w:tcW w:w="5785" w:type="dxa"/>
            <w:tcBorders/>
          </w:tcPr>
          <w:p>
            <w:pPr>
              <w:pStyle w:val="Textbody1"/>
              <w:widowControl w:val="false"/>
              <w:suppressAutoHyphens w:val="false"/>
              <w:spacing w:before="0" w:after="140"/>
              <w:rPr>
                <w:kern w:val="0"/>
                <w:lang w:bidi="ar-SA"/>
              </w:rPr>
            </w:pPr>
            <w:r>
              <w:rPr/>
              <w:drawing>
                <wp:inline distT="0" distB="0" distL="0" distR="0">
                  <wp:extent cx="3714750" cy="2085975"/>
                  <wp:effectExtent l="0" t="0" r="0" b="0"/>
                  <wp:docPr id="10" name="Imag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0" descr=""/>
                          <pic:cNvPicPr>
                            <a:picLocks noChangeAspect="1" noChangeArrowheads="1"/>
                          </pic:cNvPicPr>
                        </pic:nvPicPr>
                        <pic:blipFill>
                          <a:blip r:embed="rId20"/>
                          <a:stretch>
                            <a:fillRect/>
                          </a:stretch>
                        </pic:blipFill>
                        <pic:spPr bwMode="auto">
                          <a:xfrm>
                            <a:off x="0" y="0"/>
                            <a:ext cx="3714750" cy="2085975"/>
                          </a:xfrm>
                          <a:prstGeom prst="rect">
                            <a:avLst/>
                          </a:prstGeom>
                        </pic:spPr>
                      </pic:pic>
                    </a:graphicData>
                  </a:graphic>
                </wp:inline>
              </w:drawing>
            </w:r>
          </w:p>
        </w:tc>
      </w:tr>
    </w:tbl>
    <w:p>
      <w:pPr>
        <w:pStyle w:val="ListParagraph"/>
        <w:spacing w:before="0" w:after="0"/>
        <w:ind w:left="0" w:hanging="0"/>
        <w:contextualSpacing/>
        <w:jc w:val="center"/>
        <w:rPr>
          <w:rFonts w:ascii="Verdana" w:hAnsi="Verdana" w:cs="Arial"/>
          <w:i/>
          <w:i/>
          <w:iCs/>
          <w:sz w:val="20"/>
          <w:szCs w:val="20"/>
          <w:lang w:eastAsia="fr-FR"/>
        </w:rPr>
      </w:pPr>
      <w:r>
        <w:rPr>
          <w:rFonts w:cs="Arial" w:ascii="Verdana" w:hAnsi="Verdana"/>
          <w:i/>
          <w:iCs/>
          <w:sz w:val="20"/>
          <w:szCs w:val="20"/>
          <w:lang w:eastAsia="fr-FR"/>
        </w:rPr>
        <w:t xml:space="preserve">Fig 5 – Overview of European and African publications and the partnership </w:t>
        <w:br/>
        <w:t xml:space="preserve">in co-publications </w:t>
      </w:r>
    </w:p>
    <w:p>
      <w:pPr>
        <w:pStyle w:val="ListParagraph"/>
        <w:spacing w:before="0" w:after="0"/>
        <w:ind w:left="0" w:hanging="0"/>
        <w:contextualSpacing/>
        <w:rPr>
          <w:rFonts w:ascii="Verdana" w:hAnsi="Verdana" w:cs="Arial"/>
          <w:sz w:val="24"/>
          <w:szCs w:val="24"/>
          <w:lang w:eastAsia="fr-FR"/>
        </w:rPr>
      </w:pPr>
      <w:r>
        <w:rPr>
          <w:rFonts w:cs="Arial" w:ascii="Verdana" w:hAnsi="Verdana"/>
          <w:sz w:val="24"/>
          <w:szCs w:val="24"/>
          <w:lang w:eastAsia="fr-FR"/>
        </w:rPr>
      </w:r>
    </w:p>
    <w:p>
      <w:pPr>
        <w:pStyle w:val="ListParagraph"/>
        <w:spacing w:before="0" w:after="0"/>
        <w:ind w:left="0" w:hanging="0"/>
        <w:contextualSpacing/>
        <w:rPr>
          <w:rFonts w:ascii="Verdana" w:hAnsi="Verdana" w:cs="Arial"/>
          <w:lang w:eastAsia="fr-FR"/>
        </w:rPr>
      </w:pPr>
      <w:r>
        <w:rPr>
          <w:rFonts w:cs="Arial" w:ascii="Verdana" w:hAnsi="Verdana"/>
          <w:lang w:eastAsia="fr-FR"/>
        </w:rPr>
        <w:t>The figure 5, shows clearly the predominance of European scientific production, first within Europe and then with the African Continent where South Africa and Egypt emerge. The more in-depth study of co-publications indicates that many European authors participate in publications domiciled in Africa. The reverse is also true. These clusters need to be strengthened and perpetuated.</w:t>
      </w:r>
    </w:p>
    <w:p>
      <w:pPr>
        <w:pStyle w:val="Normal"/>
        <w:spacing w:lineRule="auto" w:line="259" w:before="0" w:after="160"/>
        <w:jc w:val="left"/>
        <w:rPr>
          <w:sz w:val="20"/>
          <w:szCs w:val="20"/>
        </w:rPr>
      </w:pPr>
      <w:r>
        <w:rPr>
          <w:sz w:val="20"/>
          <w:szCs w:val="20"/>
        </w:rPr>
      </w:r>
    </w:p>
    <w:p>
      <w:pPr>
        <w:pStyle w:val="Heading2"/>
        <w:numPr>
          <w:ilvl w:val="0"/>
          <w:numId w:val="0"/>
        </w:numPr>
        <w:ind w:left="576" w:hanging="576"/>
        <w:rPr>
          <w:rFonts w:ascii="Verdana" w:hAnsi="Verdana" w:eastAsia="AR PL KaitiM GB"/>
          <w:color w:val="000000" w:themeColor="text1"/>
          <w:sz w:val="22"/>
          <w:szCs w:val="22"/>
        </w:rPr>
      </w:pPr>
      <w:r>
        <w:rPr>
          <w:rFonts w:eastAsia="AR PL KaitiM GB" w:ascii="Verdana" w:hAnsi="Verdana"/>
          <w:color w:val="000000" w:themeColor="text1"/>
          <w:sz w:val="22"/>
          <w:szCs w:val="22"/>
        </w:rPr>
        <w:t>3) Analysing African publications</w:t>
      </w:r>
    </w:p>
    <w:p>
      <w:pPr>
        <w:pStyle w:val="Heading2"/>
        <w:numPr>
          <w:ilvl w:val="0"/>
          <w:numId w:val="0"/>
        </w:numPr>
        <w:ind w:left="576" w:hanging="576"/>
        <w:rPr>
          <w:rFonts w:ascii="Verdana" w:hAnsi="Verdana" w:eastAsia="AR PL KaitiM GB"/>
          <w:color w:val="000000" w:themeColor="text1"/>
          <w:sz w:val="22"/>
          <w:szCs w:val="22"/>
          <w:lang w:val="en-US"/>
        </w:rPr>
      </w:pPr>
      <w:r>
        <w:rPr>
          <w:rFonts w:eastAsia="AR PL KaitiM GB" w:ascii="Verdana" w:hAnsi="Verdana"/>
          <w:color w:val="000000" w:themeColor="text1"/>
          <w:sz w:val="22"/>
          <w:szCs w:val="22"/>
        </w:rPr>
        <w:t>3.1 Overall Figures</w:t>
      </w:r>
    </w:p>
    <w:p>
      <w:pPr>
        <w:pStyle w:val="Standard"/>
        <w:rPr/>
      </w:pPr>
      <w:r>
        <w:rPr/>
      </w:r>
    </w:p>
    <w:p>
      <w:pPr>
        <w:pStyle w:val="Standard"/>
        <w:rPr/>
      </w:pPr>
      <w:r>
        <w:rPr/>
        <w:drawing>
          <wp:anchor behindDoc="0" distT="0" distB="0" distL="114300" distR="114300" simplePos="0" locked="0" layoutInCell="0" allowOverlap="1" relativeHeight="10">
            <wp:simplePos x="0" y="0"/>
            <wp:positionH relativeFrom="column">
              <wp:align>center</wp:align>
            </wp:positionH>
            <wp:positionV relativeFrom="paragraph">
              <wp:posOffset>635</wp:posOffset>
            </wp:positionV>
            <wp:extent cx="6120765" cy="3030855"/>
            <wp:effectExtent l="0" t="0" r="0" b="0"/>
            <wp:wrapSquare wrapText="bothSides"/>
            <wp:docPr id="11" name="Graphiqu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que 63" descr=""/>
                    <pic:cNvPicPr>
                      <a:picLocks noChangeAspect="1" noChangeArrowheads="1"/>
                    </pic:cNvPicPr>
                  </pic:nvPicPr>
                  <pic:blipFill>
                    <a:blip r:embed="rId21"/>
                    <a:stretch>
                      <a:fillRect/>
                    </a:stretch>
                  </pic:blipFill>
                  <pic:spPr bwMode="auto">
                    <a:xfrm>
                      <a:off x="0" y="0"/>
                      <a:ext cx="6120765" cy="3030855"/>
                    </a:xfrm>
                    <a:prstGeom prst="rect">
                      <a:avLst/>
                    </a:prstGeom>
                  </pic:spPr>
                </pic:pic>
              </a:graphicData>
            </a:graphic>
          </wp:anchor>
        </w:drawing>
      </w:r>
    </w:p>
    <w:p>
      <w:pPr>
        <w:pStyle w:val="Standard"/>
        <w:rPr/>
      </w:pPr>
      <w:r>
        <w:rPr/>
        <mc:AlternateContent>
          <mc:Choice Requires="wps">
            <w:drawing>
              <wp:anchor behindDoc="0" distT="0" distB="0" distL="114300" distR="114300" simplePos="0" locked="0" layoutInCell="0" allowOverlap="1" relativeHeight="13" wp14:anchorId="0E0AF43A">
                <wp:simplePos x="0" y="0"/>
                <wp:positionH relativeFrom="column">
                  <wp:align>center</wp:align>
                </wp:positionH>
                <wp:positionV relativeFrom="paragraph">
                  <wp:posOffset>635</wp:posOffset>
                </wp:positionV>
                <wp:extent cx="6740525" cy="3460115"/>
                <wp:effectExtent l="0" t="0" r="0" b="0"/>
                <wp:wrapSquare wrapText="bothSides"/>
                <wp:docPr id="12" name="Zone de texte 61"/>
                <a:graphic xmlns:a="http://schemas.openxmlformats.org/drawingml/2006/main">
                  <a:graphicData uri="http://schemas.microsoft.com/office/word/2010/wordprocessingShape">
                    <wps:wsp>
                      <wps:cNvSpPr/>
                      <wps:spPr>
                        <a:xfrm>
                          <a:off x="0" y="0"/>
                          <a:ext cx="6739920" cy="3459600"/>
                        </a:xfrm>
                        <a:prstGeom prst="rect">
                          <a:avLst/>
                        </a:prstGeom>
                        <a:noFill/>
                        <a:ln w="0">
                          <a:noFill/>
                        </a:ln>
                      </wps:spPr>
                      <wps:style>
                        <a:lnRef idx="0"/>
                        <a:fillRef idx="0"/>
                        <a:effectRef idx="0"/>
                        <a:fontRef idx="minor"/>
                      </wps:style>
                      <wps:txbx>
                        <w:txbxContent>
                          <w:p>
                            <w:pPr>
                              <w:pStyle w:val="Figure"/>
                              <w:spacing w:before="120" w:after="120"/>
                              <w:jc w:val="center"/>
                              <w:rPr>
                                <w:rFonts w:ascii="Verdana" w:hAnsi="Verdana"/>
                                <w:sz w:val="20"/>
                                <w:szCs w:val="20"/>
                              </w:rPr>
                            </w:pPr>
                            <w:r>
                              <w:rPr>
                                <w:rFonts w:ascii="Verdana" w:hAnsi="Verdana"/>
                                <w:sz w:val="20"/>
                                <w:szCs w:val="20"/>
                              </w:rPr>
                              <w:t xml:space="preserve">Figure 6:  Number of RE-related publications in African countries over the </w:t>
                              <w:br/>
                              <w:t>years between 2011-2020</w:t>
                            </w:r>
                          </w:p>
                          <w:p>
                            <w:pPr>
                              <w:pStyle w:val="Figure"/>
                              <w:jc w:val="center"/>
                              <w:rPr>
                                <w:rFonts w:ascii="Verdana" w:hAnsi="Verdana"/>
                                <w:sz w:val="22"/>
                                <w:szCs w:val="22"/>
                              </w:rPr>
                            </w:pPr>
                            <w:r>
                              <w:rPr>
                                <w:rFonts w:ascii="Verdana" w:hAnsi="Verdana"/>
                                <w:sz w:val="22"/>
                                <w:szCs w:val="22"/>
                              </w:rPr>
                            </w:r>
                          </w:p>
                          <w:p>
                            <w:pPr>
                              <w:pStyle w:val="Standard"/>
                              <w:jc w:val="both"/>
                              <w:rPr>
                                <w:rFonts w:ascii="Verdana" w:hAnsi="Verdana"/>
                                <w:sz w:val="22"/>
                                <w:szCs w:val="22"/>
                              </w:rPr>
                            </w:pPr>
                            <w:r>
                              <w:rPr>
                                <w:rFonts w:ascii="Verdana" w:hAnsi="Verdana"/>
                                <w:sz w:val="22"/>
                                <w:szCs w:val="22"/>
                              </w:rPr>
                              <w:t xml:space="preserve">African countries have collaborated in approximately 31k renewable energy (RE) related publications in the 10 years range between 2011-2020. The number of those publications has been constantly increasing until 2019. Slightly declining publication numbers between 2019 and 2020 (see Figure </w:t>
                            </w:r>
                            <w:hyperlink r:id="rId22">
                              <w:r>
                                <w:rPr>
                                  <w:rStyle w:val="InternetLink"/>
                                  <w:rFonts w:ascii="Verdana" w:hAnsi="Verdana"/>
                                  <w:color w:val="auto"/>
                                  <w:sz w:val="22"/>
                                  <w:szCs w:val="22"/>
                                </w:rPr>
                                <w:t>6</w:t>
                              </w:r>
                            </w:hyperlink>
                            <w:r>
                              <w:rPr>
                                <w:rFonts w:ascii="Verdana" w:hAnsi="Verdana"/>
                                <w:sz w:val="22"/>
                                <w:szCs w:val="22"/>
                              </w:rPr>
                              <w:t>) is likely caused by the latency in the database entries according to the explanation of Web of Science. Even after including the possibly incomplete amount of publications in 2020, the number of RE-related publications from the African countries in total increases from ~1.1k in 2011 to ~4.8k in 2020 which is an increment by factor ~4.2.</w:t>
                            </w:r>
                          </w:p>
                          <w:p>
                            <w:pPr>
                              <w:pStyle w:val="Standard"/>
                              <w:jc w:val="both"/>
                              <w:rPr>
                                <w:rFonts w:ascii="Verdana" w:hAnsi="Verdana"/>
                                <w:sz w:val="22"/>
                                <w:szCs w:val="22"/>
                              </w:rPr>
                            </w:pPr>
                            <w:r>
                              <w:rPr>
                                <w:rFonts w:ascii="Verdana" w:hAnsi="Verdana"/>
                                <w:sz w:val="22"/>
                                <w:szCs w:val="22"/>
                              </w:rPr>
                            </w:r>
                          </w:p>
                          <w:p>
                            <w:pPr>
                              <w:pStyle w:val="Textbody1"/>
                              <w:jc w:val="both"/>
                              <w:rPr>
                                <w:rFonts w:ascii="Verdana" w:hAnsi="Verdana"/>
                                <w:sz w:val="22"/>
                                <w:szCs w:val="22"/>
                              </w:rPr>
                            </w:pPr>
                            <w:r>
                              <w:rPr>
                                <w:rFonts w:ascii="Verdana" w:hAnsi="Verdana"/>
                                <w:sz w:val="22"/>
                                <w:szCs w:val="22"/>
                              </w:rPr>
                              <w:t xml:space="preserve">As Figure 7 shows, South Africa and Egypt are the most visible countries with 6.8k and 6.6k RE-related publications respectively. 20 African countries stay under 40 RE-related publications in total between 2011-2020. </w:t>
                            </w:r>
                          </w:p>
                          <w:p>
                            <w:pPr>
                              <w:pStyle w:val="Textbody1"/>
                              <w:jc w:val="both"/>
                              <w:rPr>
                                <w:rFonts w:ascii="Verdana" w:hAnsi="Verdana"/>
                                <w:sz w:val="22"/>
                                <w:szCs w:val="22"/>
                              </w:rPr>
                            </w:pPr>
                            <w:r>
                              <w:rPr>
                                <w:rFonts w:ascii="Verdana" w:hAnsi="Verdana"/>
                                <w:sz w:val="22"/>
                                <w:szCs w:val="22"/>
                              </w:rPr>
                              <w:t>The most visible countries are distributed diversely on the continent, however, other than the Northern African countries and South Africa only Nigeria contributed to over 1000 RE-related publications (2252 pub.) between 2011-2020.</w:t>
                            </w:r>
                          </w:p>
                          <w:p>
                            <w:pPr>
                              <w:pStyle w:val="Textbody1"/>
                              <w:spacing w:before="0" w:after="140"/>
                              <w:jc w:val="both"/>
                              <w:rPr>
                                <w:rFonts w:ascii="Verdana" w:hAnsi="Verdana"/>
                                <w:sz w:val="22"/>
                                <w:szCs w:val="22"/>
                              </w:rPr>
                            </w:pPr>
                            <w:r>
                              <w:rPr/>
                            </w:r>
                          </w:p>
                        </w:txbxContent>
                      </wps:txbx>
                      <wps:bodyPr lIns="0" rIns="0" tIns="0" bIns="0" anchor="t">
                        <a:spAutoFit/>
                      </wps:bodyPr>
                    </wps:wsp>
                  </a:graphicData>
                </a:graphic>
              </wp:anchor>
            </w:drawing>
          </mc:Choice>
          <mc:Fallback>
            <w:pict>
              <v:rect id="shape_0" ID="Zone de texte 61" path="m0,0l-2147483645,0l-2147483645,-2147483646l0,-2147483646xe" stroked="f" o:allowincell="f" style="position:absolute;margin-left:-24.4pt;margin-top:0.05pt;width:530.65pt;height:272.35pt;mso-wrap-style:square;v-text-anchor:top;mso-position-horizontal:center" wp14:anchorId="0E0AF43A">
                <v:fill o:detectmouseclick="t" on="false"/>
                <v:stroke color="#3465a4" joinstyle="round" endcap="flat"/>
                <v:textbox>
                  <w:txbxContent>
                    <w:p>
                      <w:pPr>
                        <w:pStyle w:val="Figure"/>
                        <w:spacing w:before="120" w:after="120"/>
                        <w:jc w:val="center"/>
                        <w:rPr>
                          <w:rFonts w:ascii="Verdana" w:hAnsi="Verdana"/>
                          <w:sz w:val="20"/>
                          <w:szCs w:val="20"/>
                        </w:rPr>
                      </w:pPr>
                      <w:r>
                        <w:rPr>
                          <w:rFonts w:ascii="Verdana" w:hAnsi="Verdana"/>
                          <w:sz w:val="20"/>
                          <w:szCs w:val="20"/>
                        </w:rPr>
                        <w:t xml:space="preserve">Figure 6:  Number of RE-related publications in African countries over the </w:t>
                        <w:br/>
                        <w:t>years between 2011-2020</w:t>
                      </w:r>
                    </w:p>
                    <w:p>
                      <w:pPr>
                        <w:pStyle w:val="Figure"/>
                        <w:jc w:val="center"/>
                        <w:rPr>
                          <w:rFonts w:ascii="Verdana" w:hAnsi="Verdana"/>
                          <w:sz w:val="22"/>
                          <w:szCs w:val="22"/>
                        </w:rPr>
                      </w:pPr>
                      <w:r>
                        <w:rPr>
                          <w:rFonts w:ascii="Verdana" w:hAnsi="Verdana"/>
                          <w:sz w:val="22"/>
                          <w:szCs w:val="22"/>
                        </w:rPr>
                      </w:r>
                    </w:p>
                    <w:p>
                      <w:pPr>
                        <w:pStyle w:val="Standard"/>
                        <w:jc w:val="both"/>
                        <w:rPr>
                          <w:rFonts w:ascii="Verdana" w:hAnsi="Verdana"/>
                          <w:sz w:val="22"/>
                          <w:szCs w:val="22"/>
                        </w:rPr>
                      </w:pPr>
                      <w:r>
                        <w:rPr>
                          <w:rFonts w:ascii="Verdana" w:hAnsi="Verdana"/>
                          <w:sz w:val="22"/>
                          <w:szCs w:val="22"/>
                        </w:rPr>
                        <w:t xml:space="preserve">African countries have collaborated in approximately 31k renewable energy (RE) related publications in the 10 years range between 2011-2020. The number of those publications has been constantly increasing until 2019. Slightly declining publication numbers between 2019 and 2020 (see Figure </w:t>
                      </w:r>
                      <w:hyperlink r:id="rId23">
                        <w:r>
                          <w:rPr>
                            <w:rStyle w:val="InternetLink"/>
                            <w:rFonts w:ascii="Verdana" w:hAnsi="Verdana"/>
                            <w:color w:val="auto"/>
                            <w:sz w:val="22"/>
                            <w:szCs w:val="22"/>
                          </w:rPr>
                          <w:t>6</w:t>
                        </w:r>
                      </w:hyperlink>
                      <w:r>
                        <w:rPr>
                          <w:rFonts w:ascii="Verdana" w:hAnsi="Verdana"/>
                          <w:sz w:val="22"/>
                          <w:szCs w:val="22"/>
                        </w:rPr>
                        <w:t>) is likely caused by the latency in the database entries according to the explanation of Web of Science. Even after including the possibly incomplete amount of publications in 2020, the number of RE-related publications from the African countries in total increases from ~1.1k in 2011 to ~4.8k in 2020 which is an increment by factor ~4.2.</w:t>
                      </w:r>
                    </w:p>
                    <w:p>
                      <w:pPr>
                        <w:pStyle w:val="Standard"/>
                        <w:jc w:val="both"/>
                        <w:rPr>
                          <w:rFonts w:ascii="Verdana" w:hAnsi="Verdana"/>
                          <w:sz w:val="22"/>
                          <w:szCs w:val="22"/>
                        </w:rPr>
                      </w:pPr>
                      <w:r>
                        <w:rPr>
                          <w:rFonts w:ascii="Verdana" w:hAnsi="Verdana"/>
                          <w:sz w:val="22"/>
                          <w:szCs w:val="22"/>
                        </w:rPr>
                      </w:r>
                    </w:p>
                    <w:p>
                      <w:pPr>
                        <w:pStyle w:val="Textbody1"/>
                        <w:jc w:val="both"/>
                        <w:rPr>
                          <w:rFonts w:ascii="Verdana" w:hAnsi="Verdana"/>
                          <w:sz w:val="22"/>
                          <w:szCs w:val="22"/>
                        </w:rPr>
                      </w:pPr>
                      <w:r>
                        <w:rPr>
                          <w:rFonts w:ascii="Verdana" w:hAnsi="Verdana"/>
                          <w:sz w:val="22"/>
                          <w:szCs w:val="22"/>
                        </w:rPr>
                        <w:t xml:space="preserve">As Figure 7 shows, South Africa and Egypt are the most visible countries with 6.8k and 6.6k RE-related publications respectively. 20 African countries stay under 40 RE-related publications in total between 2011-2020. </w:t>
                      </w:r>
                    </w:p>
                    <w:p>
                      <w:pPr>
                        <w:pStyle w:val="Textbody1"/>
                        <w:jc w:val="both"/>
                        <w:rPr>
                          <w:rFonts w:ascii="Verdana" w:hAnsi="Verdana"/>
                          <w:sz w:val="22"/>
                          <w:szCs w:val="22"/>
                        </w:rPr>
                      </w:pPr>
                      <w:r>
                        <w:rPr>
                          <w:rFonts w:ascii="Verdana" w:hAnsi="Verdana"/>
                          <w:sz w:val="22"/>
                          <w:szCs w:val="22"/>
                        </w:rPr>
                        <w:t>The most visible countries are distributed diversely on the continent, however, other than the Northern African countries and South Africa only Nigeria contributed to over 1000 RE-related publications (2252 pub.) between 2011-2020.</w:t>
                      </w:r>
                    </w:p>
                    <w:p>
                      <w:pPr>
                        <w:pStyle w:val="Textbody1"/>
                        <w:spacing w:before="0" w:after="140"/>
                        <w:jc w:val="both"/>
                        <w:rPr>
                          <w:rFonts w:ascii="Verdana" w:hAnsi="Verdana"/>
                          <w:sz w:val="22"/>
                          <w:szCs w:val="22"/>
                        </w:rPr>
                      </w:pPr>
                      <w:r>
                        <w:rPr/>
                      </w:r>
                    </w:p>
                  </w:txbxContent>
                </v:textbox>
                <w10:wrap type="square"/>
              </v:rect>
            </w:pict>
          </mc:Fallback>
        </mc:AlternateContent>
      </w:r>
    </w:p>
    <w:p>
      <w:pPr>
        <w:pStyle w:val="Standard"/>
        <w:rPr/>
      </w:pPr>
      <w:r>
        <w:rPr/>
      </w:r>
    </w:p>
    <w:p>
      <w:pPr>
        <w:pStyle w:val="Standard"/>
        <w:jc w:val="center"/>
        <w:rPr>
          <w:rFonts w:ascii="Verdana" w:hAnsi="Verdana"/>
          <w:i/>
          <w:i/>
          <w:iCs/>
          <w:sz w:val="20"/>
          <w:szCs w:val="20"/>
        </w:rPr>
      </w:pPr>
      <w:r>
        <mc:AlternateContent>
          <mc:Choice Requires="wps">
            <w:drawing>
              <wp:anchor behindDoc="0" distT="0" distB="0" distL="114300" distR="114300" simplePos="0" locked="0" layoutInCell="0" allowOverlap="1" relativeHeight="11" wp14:anchorId="49F51814">
                <wp:simplePos x="0" y="0"/>
                <wp:positionH relativeFrom="column">
                  <wp:align>center</wp:align>
                </wp:positionH>
                <wp:positionV relativeFrom="paragraph">
                  <wp:posOffset>635</wp:posOffset>
                </wp:positionV>
                <wp:extent cx="6740525" cy="2839720"/>
                <wp:effectExtent l="0" t="0" r="0" b="0"/>
                <wp:wrapSquare wrapText="bothSides"/>
                <wp:docPr id="14" name="Zone de texte 62"/>
                <a:graphic xmlns:a="http://schemas.openxmlformats.org/drawingml/2006/main">
                  <a:graphicData uri="http://schemas.microsoft.com/office/word/2010/wordprocessingShape">
                    <wps:wsp>
                      <wps:cNvSpPr/>
                      <wps:spPr>
                        <a:xfrm>
                          <a:off x="0" y="0"/>
                          <a:ext cx="6739920" cy="2838960"/>
                        </a:xfrm>
                        <a:prstGeom prst="rect">
                          <a:avLst/>
                        </a:prstGeom>
                        <a:noFill/>
                        <a:ln w="0">
                          <a:noFill/>
                        </a:ln>
                      </wps:spPr>
                      <wps:style>
                        <a:lnRef idx="0"/>
                        <a:fillRef idx="0"/>
                        <a:effectRef idx="0"/>
                        <a:fontRef idx="minor"/>
                      </wps:style>
                      <wps:txbx>
                        <w:txbxContent>
                          <w:p>
                            <w:pPr>
                              <w:pStyle w:val="Figure"/>
                              <w:suppressLineNumbers/>
                              <w:suppressAutoHyphens w:val="true"/>
                              <w:spacing w:before="120" w:after="120"/>
                              <w:jc w:val="left"/>
                              <w:rPr>
                                <w:color w:val="000000"/>
                              </w:rPr>
                            </w:pPr>
                            <w:r>
                              <w:rPr>
                                <w:color w:val="000000"/>
                              </w:rPr>
                              <w:drawing>
                                <wp:inline distT="0" distB="0" distL="0" distR="0">
                                  <wp:extent cx="5836920" cy="2764155"/>
                                  <wp:effectExtent l="0" t="0" r="0" b="0"/>
                                  <wp:docPr id="16" name="Imag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01" descr=""/>
                                          <pic:cNvPicPr>
                                            <a:picLocks noChangeAspect="1" noChangeArrowheads="1"/>
                                          </pic:cNvPicPr>
                                        </pic:nvPicPr>
                                        <pic:blipFill>
                                          <a:blip r:embed="rId24"/>
                                          <a:stretch>
                                            <a:fillRect/>
                                          </a:stretch>
                                        </pic:blipFill>
                                        <pic:spPr bwMode="auto">
                                          <a:xfrm>
                                            <a:off x="0" y="0"/>
                                            <a:ext cx="5836920" cy="2764155"/>
                                          </a:xfrm>
                                          <a:prstGeom prst="rect">
                                            <a:avLst/>
                                          </a:prstGeom>
                                        </pic:spPr>
                                      </pic:pic>
                                    </a:graphicData>
                                  </a:graphic>
                                </wp:inline>
                              </w:drawing>
                            </w:r>
                          </w:p>
                        </w:txbxContent>
                      </wps:txbx>
                      <wps:bodyPr lIns="0" rIns="0" tIns="0" bIns="0" anchor="t">
                        <a:spAutoFit/>
                      </wps:bodyPr>
                    </wps:wsp>
                  </a:graphicData>
                </a:graphic>
              </wp:anchor>
            </w:drawing>
          </mc:Choice>
          <mc:Fallback>
            <w:pict>
              <v:rect id="shape_0" ID="Zone de texte 62" path="m0,0l-2147483645,0l-2147483645,-2147483646l0,-2147483646xe" stroked="f" o:allowincell="f" style="position:absolute;margin-left:-24.4pt;margin-top:0.05pt;width:530.65pt;height:223.5pt;mso-wrap-style:none;v-text-anchor:middle;mso-position-horizontal:center" wp14:anchorId="49F51814">
                <v:fill o:detectmouseclick="t" on="false"/>
                <v:stroke color="#3465a4" joinstyle="round" endcap="flat"/>
                <v:textbox>
                  <w:txbxContent>
                    <w:p>
                      <w:pPr>
                        <w:pStyle w:val="Figure"/>
                        <w:suppressLineNumbers/>
                        <w:suppressAutoHyphens w:val="true"/>
                        <w:spacing w:before="120" w:after="120"/>
                        <w:jc w:val="left"/>
                        <w:rPr>
                          <w:color w:val="000000"/>
                        </w:rPr>
                      </w:pPr>
                      <w:r>
                        <w:rPr>
                          <w:color w:val="000000"/>
                        </w:rPr>
                        <w:drawing>
                          <wp:inline distT="0" distB="0" distL="0" distR="0">
                            <wp:extent cx="5836920" cy="2764155"/>
                            <wp:effectExtent l="0" t="0" r="0" b="0"/>
                            <wp:docPr id="17" name="Imag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01" descr=""/>
                                    <pic:cNvPicPr>
                                      <a:picLocks noChangeAspect="1" noChangeArrowheads="1"/>
                                    </pic:cNvPicPr>
                                  </pic:nvPicPr>
                                  <pic:blipFill>
                                    <a:blip r:embed="rId25"/>
                                    <a:stretch>
                                      <a:fillRect/>
                                    </a:stretch>
                                  </pic:blipFill>
                                  <pic:spPr bwMode="auto">
                                    <a:xfrm>
                                      <a:off x="0" y="0"/>
                                      <a:ext cx="5836920" cy="2764155"/>
                                    </a:xfrm>
                                    <a:prstGeom prst="rect">
                                      <a:avLst/>
                                    </a:prstGeom>
                                  </pic:spPr>
                                </pic:pic>
                              </a:graphicData>
                            </a:graphic>
                          </wp:inline>
                        </w:drawing>
                      </w:r>
                    </w:p>
                  </w:txbxContent>
                </v:textbox>
                <w10:wrap type="square"/>
              </v:rect>
            </w:pict>
          </mc:Fallback>
        </mc:AlternateContent>
      </w:r>
      <w:r>
        <w:rPr>
          <w:rFonts w:ascii="Verdana" w:hAnsi="Verdana"/>
          <w:i/>
          <w:iCs/>
          <w:sz w:val="20"/>
          <w:szCs w:val="20"/>
        </w:rPr>
        <w:t>Figure 7:  Total number of RE-related publications in African countries between 2011-2020</w:t>
      </w:r>
    </w:p>
    <w:p>
      <w:pPr>
        <w:pStyle w:val="Textbody1"/>
        <w:jc w:val="both"/>
        <w:rPr>
          <w:rFonts w:ascii="Verdana" w:hAnsi="Verdana"/>
          <w:sz w:val="22"/>
          <w:szCs w:val="22"/>
        </w:rPr>
      </w:pPr>
      <w:r>
        <w:rPr>
          <w:rFonts w:ascii="Verdana" w:hAnsi="Verdana"/>
          <w:sz w:val="22"/>
          <w:szCs w:val="22"/>
        </w:rPr>
        <w:br/>
        <w:t>Although total publication output is a strong indicator of the most visible countries, it does not show the growth rate in the numbers. African countries that show a high increment rate in the number of publications despite having a relatively lower total amount of publications will be analysed in the following chapter.</w:t>
      </w:r>
    </w:p>
    <w:p>
      <w:pPr>
        <w:pStyle w:val="Textbody1"/>
        <w:spacing w:lineRule="auto" w:line="240" w:before="0" w:after="0"/>
        <w:jc w:val="both"/>
        <w:rPr>
          <w:rFonts w:ascii="Verdana" w:hAnsi="Verdana"/>
          <w:sz w:val="22"/>
          <w:szCs w:val="22"/>
        </w:rPr>
      </w:pPr>
      <w:r>
        <w:rPr>
          <w:rFonts w:ascii="Verdana" w:hAnsi="Verdana"/>
          <w:sz w:val="22"/>
          <w:szCs w:val="22"/>
        </w:rPr>
        <w:t>Four of the most visible 5 organisations (</w:t>
      </w:r>
      <w:r>
        <w:rPr>
          <w:rStyle w:val="Emphasis"/>
          <w:rFonts w:ascii="Verdana" w:hAnsi="Verdana"/>
          <w:sz w:val="22"/>
          <w:szCs w:val="22"/>
        </w:rPr>
        <w:t>University of Kwazulu-Natal</w:t>
      </w:r>
      <w:r>
        <w:rPr>
          <w:rFonts w:ascii="Verdana" w:hAnsi="Verdana"/>
          <w:sz w:val="22"/>
          <w:szCs w:val="22"/>
        </w:rPr>
        <w:t xml:space="preserve">, </w:t>
      </w:r>
      <w:r>
        <w:rPr>
          <w:rStyle w:val="Emphasis"/>
          <w:rFonts w:ascii="Verdana" w:hAnsi="Verdana"/>
          <w:sz w:val="22"/>
          <w:szCs w:val="22"/>
        </w:rPr>
        <w:t>University of Cape Town</w:t>
      </w:r>
      <w:r>
        <w:rPr>
          <w:rFonts w:ascii="Verdana" w:hAnsi="Verdana"/>
          <w:sz w:val="22"/>
          <w:szCs w:val="22"/>
        </w:rPr>
        <w:t xml:space="preserve">, </w:t>
      </w:r>
      <w:r>
        <w:rPr>
          <w:rStyle w:val="Emphasis"/>
          <w:rFonts w:ascii="Verdana" w:hAnsi="Verdana"/>
          <w:sz w:val="22"/>
          <w:szCs w:val="22"/>
        </w:rPr>
        <w:t>Stellenbosch University</w:t>
      </w:r>
      <w:r>
        <w:rPr>
          <w:rFonts w:ascii="Verdana" w:hAnsi="Verdana"/>
          <w:sz w:val="22"/>
          <w:szCs w:val="22"/>
        </w:rPr>
        <w:t xml:space="preserve">, and </w:t>
      </w:r>
      <w:r>
        <w:rPr>
          <w:rStyle w:val="Emphasis"/>
          <w:rFonts w:ascii="Verdana" w:hAnsi="Verdana"/>
          <w:sz w:val="22"/>
          <w:szCs w:val="22"/>
        </w:rPr>
        <w:t>University of Pretoria</w:t>
      </w:r>
      <w:r>
        <w:rPr>
          <w:rFonts w:ascii="Verdana" w:hAnsi="Verdana"/>
          <w:sz w:val="22"/>
          <w:szCs w:val="22"/>
        </w:rPr>
        <w:t xml:space="preserve">) in RE-related publications are located in South Africa. </w:t>
      </w:r>
    </w:p>
    <w:p>
      <w:pPr>
        <w:pStyle w:val="Textbody1"/>
        <w:jc w:val="both"/>
        <w:rPr>
          <w:rFonts w:ascii="Verdana" w:hAnsi="Verdana"/>
          <w:sz w:val="22"/>
          <w:szCs w:val="22"/>
        </w:rPr>
      </w:pPr>
      <w:r>
        <w:rPr>
          <w:rFonts w:ascii="Verdana" w:hAnsi="Verdana"/>
          <w:sz w:val="22"/>
          <w:szCs w:val="22"/>
        </w:rPr>
      </w:r>
    </w:p>
    <w:p>
      <w:pPr>
        <w:pStyle w:val="Textbody1"/>
        <w:jc w:val="both"/>
        <w:rPr>
          <w:rFonts w:ascii="Verdana" w:hAnsi="Verdana"/>
          <w:sz w:val="22"/>
          <w:szCs w:val="22"/>
        </w:rPr>
      </w:pPr>
      <w:r>
        <mc:AlternateContent>
          <mc:Choice Requires="wps">
            <w:drawing>
              <wp:anchor behindDoc="0" distT="0" distB="0" distL="114300" distR="114300" simplePos="0" locked="0" layoutInCell="0" allowOverlap="1" relativeHeight="15" wp14:anchorId="779D9618">
                <wp:simplePos x="0" y="0"/>
                <wp:positionH relativeFrom="column">
                  <wp:align>center</wp:align>
                </wp:positionH>
                <wp:positionV relativeFrom="paragraph">
                  <wp:posOffset>635</wp:posOffset>
                </wp:positionV>
                <wp:extent cx="6740525" cy="3249295"/>
                <wp:effectExtent l="0" t="0" r="0" b="0"/>
                <wp:wrapSquare wrapText="bothSides"/>
                <wp:docPr id="18" name="Zone de texte 100"/>
                <a:graphic xmlns:a="http://schemas.openxmlformats.org/drawingml/2006/main">
                  <a:graphicData uri="http://schemas.microsoft.com/office/word/2010/wordprocessingShape">
                    <wps:wsp>
                      <wps:cNvSpPr/>
                      <wps:spPr>
                        <a:xfrm>
                          <a:off x="0" y="0"/>
                          <a:ext cx="6739920" cy="3248640"/>
                        </a:xfrm>
                        <a:prstGeom prst="rect">
                          <a:avLst/>
                        </a:prstGeom>
                        <a:noFill/>
                        <a:ln w="0">
                          <a:noFill/>
                        </a:ln>
                      </wps:spPr>
                      <wps:style>
                        <a:lnRef idx="0"/>
                        <a:fillRef idx="0"/>
                        <a:effectRef idx="0"/>
                        <a:fontRef idx="minor"/>
                      </wps:style>
                      <wps:txbx>
                        <w:txbxContent>
                          <w:p>
                            <w:pPr>
                              <w:pStyle w:val="Figure"/>
                              <w:spacing w:before="120" w:after="120"/>
                              <w:jc w:val="center"/>
                              <w:rPr>
                                <w:rFonts w:ascii="Verdana" w:hAnsi="Verdana"/>
                              </w:rPr>
                            </w:pPr>
                            <w:r>
                              <w:rPr>
                                <w:color w:val="000000"/>
                              </w:rPr>
                              <w:drawing>
                                <wp:inline distT="0" distB="0" distL="0" distR="0">
                                  <wp:extent cx="5836920" cy="2995930"/>
                                  <wp:effectExtent l="0" t="0" r="0" b="0"/>
                                  <wp:docPr id="20" name="Imag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99" descr=""/>
                                          <pic:cNvPicPr>
                                            <a:picLocks noChangeAspect="1" noChangeArrowheads="1"/>
                                          </pic:cNvPicPr>
                                        </pic:nvPicPr>
                                        <pic:blipFill>
                                          <a:blip r:embed="rId26"/>
                                          <a:stretch>
                                            <a:fillRect/>
                                          </a:stretch>
                                        </pic:blipFill>
                                        <pic:spPr bwMode="auto">
                                          <a:xfrm>
                                            <a:off x="0" y="0"/>
                                            <a:ext cx="5836920" cy="2995930"/>
                                          </a:xfrm>
                                          <a:prstGeom prst="rect">
                                            <a:avLst/>
                                          </a:prstGeom>
                                        </pic:spPr>
                                      </pic:pic>
                                    </a:graphicData>
                                  </a:graphic>
                                </wp:inline>
                              </w:drawing>
                            </w:r>
                            <w:r>
                              <w:rPr>
                                <w:rFonts w:ascii="Verdana" w:hAnsi="Verdana"/>
                                <w:color w:val="000000"/>
                                <w:sz w:val="20"/>
                                <w:szCs w:val="20"/>
                              </w:rPr>
                              <w:t>Figure 8: Most visible 15 African institutions in RE-related publications 2011-2020</w:t>
                            </w:r>
                          </w:p>
                        </w:txbxContent>
                      </wps:txbx>
                      <wps:bodyPr lIns="0" rIns="0" tIns="0" bIns="0" anchor="t">
                        <a:spAutoFit/>
                      </wps:bodyPr>
                    </wps:wsp>
                  </a:graphicData>
                </a:graphic>
              </wp:anchor>
            </w:drawing>
          </mc:Choice>
          <mc:Fallback>
            <w:pict>
              <v:rect id="shape_0" ID="Zone de texte 100" path="m0,0l-2147483645,0l-2147483645,-2147483646l0,-2147483646xe" stroked="f" o:allowincell="f" style="position:absolute;margin-left:-24.4pt;margin-top:0.05pt;width:530.65pt;height:255.75pt;mso-wrap-style:square;v-text-anchor:top;mso-position-horizontal:center" wp14:anchorId="779D9618">
                <v:fill o:detectmouseclick="t" on="false"/>
                <v:stroke color="#3465a4" joinstyle="round" endcap="flat"/>
                <v:textbox>
                  <w:txbxContent>
                    <w:p>
                      <w:pPr>
                        <w:pStyle w:val="Figure"/>
                        <w:spacing w:before="120" w:after="120"/>
                        <w:jc w:val="center"/>
                        <w:rPr>
                          <w:rFonts w:ascii="Verdana" w:hAnsi="Verdana"/>
                        </w:rPr>
                      </w:pPr>
                      <w:r>
                        <w:rPr>
                          <w:color w:val="000000"/>
                        </w:rPr>
                        <w:drawing>
                          <wp:inline distT="0" distB="0" distL="0" distR="0">
                            <wp:extent cx="5836920" cy="2995930"/>
                            <wp:effectExtent l="0" t="0" r="0" b="0"/>
                            <wp:docPr id="21" name="Imag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99" descr=""/>
                                    <pic:cNvPicPr>
                                      <a:picLocks noChangeAspect="1" noChangeArrowheads="1"/>
                                    </pic:cNvPicPr>
                                  </pic:nvPicPr>
                                  <pic:blipFill>
                                    <a:blip r:embed="rId27"/>
                                    <a:stretch>
                                      <a:fillRect/>
                                    </a:stretch>
                                  </pic:blipFill>
                                  <pic:spPr bwMode="auto">
                                    <a:xfrm>
                                      <a:off x="0" y="0"/>
                                      <a:ext cx="5836920" cy="2995930"/>
                                    </a:xfrm>
                                    <a:prstGeom prst="rect">
                                      <a:avLst/>
                                    </a:prstGeom>
                                  </pic:spPr>
                                </pic:pic>
                              </a:graphicData>
                            </a:graphic>
                          </wp:inline>
                        </w:drawing>
                      </w:r>
                      <w:r>
                        <w:rPr>
                          <w:rFonts w:ascii="Verdana" w:hAnsi="Verdana"/>
                          <w:color w:val="000000"/>
                          <w:sz w:val="20"/>
                          <w:szCs w:val="20"/>
                        </w:rPr>
                        <w:t>Figure 8: Most visible 15 African institutions in RE-related publications 2011-2020</w:t>
                      </w:r>
                    </w:p>
                  </w:txbxContent>
                </v:textbox>
                <w10:wrap type="square"/>
              </v:rect>
            </w:pict>
          </mc:Fallback>
        </mc:AlternateContent>
      </w:r>
      <w:r>
        <w:rPr>
          <w:rFonts w:ascii="Verdana" w:hAnsi="Verdana"/>
          <w:sz w:val="22"/>
          <w:szCs w:val="22"/>
        </w:rPr>
        <w:t>Each of them has close to or over 800 publications between 2011-2020, Cairo University from Egypt is following them with ~780 publications. Four other Egyptian institutions; namely Ain Shams University, Tanta University, National Research Centre of Egypt and Alexandria University are also among the 15 most visible organisations.</w:t>
      </w:r>
    </w:p>
    <w:p>
      <w:pPr>
        <w:pStyle w:val="Textbody1"/>
        <w:jc w:val="both"/>
        <w:rPr>
          <w:rFonts w:ascii="Verdana" w:hAnsi="Verdana"/>
          <w:sz w:val="22"/>
          <w:szCs w:val="22"/>
        </w:rPr>
      </w:pPr>
      <w:r>
        <w:rPr>
          <w:rStyle w:val="Emphasis"/>
          <w:rFonts w:ascii="Verdana" w:hAnsi="Verdana"/>
          <w:sz w:val="22"/>
          <w:szCs w:val="22"/>
        </w:rPr>
        <w:t>Tunis El Manar University</w:t>
      </w:r>
      <w:r>
        <w:rPr>
          <w:rFonts w:ascii="Verdana" w:hAnsi="Verdana"/>
          <w:sz w:val="22"/>
          <w:szCs w:val="22"/>
        </w:rPr>
        <w:t xml:space="preserve"> and the </w:t>
      </w:r>
      <w:r>
        <w:rPr>
          <w:rStyle w:val="Emphasis"/>
          <w:rFonts w:ascii="Verdana" w:hAnsi="Verdana"/>
          <w:sz w:val="22"/>
          <w:szCs w:val="22"/>
        </w:rPr>
        <w:t>University of Sfax</w:t>
      </w:r>
      <w:r>
        <w:rPr>
          <w:rFonts w:ascii="Verdana" w:hAnsi="Verdana"/>
          <w:sz w:val="22"/>
          <w:szCs w:val="22"/>
        </w:rPr>
        <w:t xml:space="preserve"> from Tunisia are also in the most visible 15 organisations with ~650 and ~550 RE-related publications and </w:t>
      </w:r>
      <w:r>
        <w:rPr>
          <w:rStyle w:val="Emphasis"/>
          <w:rFonts w:ascii="Verdana" w:hAnsi="Verdana"/>
          <w:sz w:val="22"/>
          <w:szCs w:val="22"/>
        </w:rPr>
        <w:t>Mohamed V University</w:t>
      </w:r>
      <w:r>
        <w:rPr>
          <w:rFonts w:ascii="Verdana" w:hAnsi="Verdana"/>
          <w:sz w:val="22"/>
          <w:szCs w:val="22"/>
        </w:rPr>
        <w:t>, the only organisation from Morocco in the list has ~670 RE-related publications.</w:t>
      </w:r>
    </w:p>
    <w:p>
      <w:pPr>
        <w:pStyle w:val="Textbody1"/>
        <w:jc w:val="both"/>
        <w:rPr>
          <w:rFonts w:ascii="Verdana" w:hAnsi="Verdana"/>
          <w:sz w:val="22"/>
          <w:szCs w:val="22"/>
        </w:rPr>
      </w:pPr>
      <w:r>
        <w:rPr>
          <w:rFonts w:ascii="Verdana" w:hAnsi="Verdana"/>
          <w:sz w:val="22"/>
          <w:szCs w:val="22"/>
        </w:rPr>
        <w:t xml:space="preserve">Although most of the visible organisations are in general universities, the only organisation from Algeria in the most visible 15 organisations, namely </w:t>
      </w:r>
      <w:r>
        <w:rPr>
          <w:rStyle w:val="Emphasis"/>
          <w:rFonts w:ascii="Verdana" w:hAnsi="Verdana"/>
          <w:sz w:val="22"/>
          <w:szCs w:val="22"/>
        </w:rPr>
        <w:t>Renewable Energy Development Center</w:t>
      </w:r>
      <w:r>
        <w:rPr>
          <w:rFonts w:ascii="Verdana" w:hAnsi="Verdana"/>
          <w:sz w:val="22"/>
          <w:szCs w:val="22"/>
        </w:rPr>
        <w:t xml:space="preserve"> is an institution completely dedicated to RE-related research. The total number of RE-related publications of </w:t>
      </w:r>
      <w:r>
        <w:rPr>
          <w:rStyle w:val="Emphasis"/>
          <w:rFonts w:ascii="Verdana" w:hAnsi="Verdana"/>
          <w:sz w:val="22"/>
          <w:szCs w:val="22"/>
        </w:rPr>
        <w:t>Renewable Energy Development Center</w:t>
      </w:r>
      <w:r>
        <w:rPr>
          <w:rFonts w:ascii="Verdana" w:hAnsi="Verdana"/>
          <w:sz w:val="22"/>
          <w:szCs w:val="22"/>
        </w:rPr>
        <w:t xml:space="preserve"> is ~700 between 2011-2020.</w:t>
      </w:r>
    </w:p>
    <w:p>
      <w:pPr>
        <w:pStyle w:val="Standard"/>
        <w:jc w:val="both"/>
        <w:rPr>
          <w:rFonts w:ascii="Verdana" w:hAnsi="Verdana"/>
          <w:sz w:val="22"/>
          <w:szCs w:val="22"/>
        </w:rPr>
      </w:pPr>
      <w:r>
        <mc:AlternateContent>
          <mc:Choice Requires="wps">
            <w:drawing>
              <wp:anchor behindDoc="0" distT="0" distB="0" distL="114300" distR="114300" simplePos="0" locked="0" layoutInCell="0" allowOverlap="1" relativeHeight="17" wp14:anchorId="739403F6">
                <wp:simplePos x="0" y="0"/>
                <wp:positionH relativeFrom="column">
                  <wp:align>center</wp:align>
                </wp:positionH>
                <wp:positionV relativeFrom="paragraph">
                  <wp:posOffset>635</wp:posOffset>
                </wp:positionV>
                <wp:extent cx="6740525" cy="4077970"/>
                <wp:effectExtent l="0" t="0" r="0" b="0"/>
                <wp:wrapSquare wrapText="bothSides"/>
                <wp:docPr id="22" name="Zone de texte 98"/>
                <a:graphic xmlns:a="http://schemas.openxmlformats.org/drawingml/2006/main">
                  <a:graphicData uri="http://schemas.microsoft.com/office/word/2010/wordprocessingShape">
                    <wps:wsp>
                      <wps:cNvSpPr/>
                      <wps:spPr>
                        <a:xfrm>
                          <a:off x="0" y="0"/>
                          <a:ext cx="6739920" cy="407736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3676650"/>
                                  <wp:effectExtent l="0" t="0" r="0" b="0"/>
                                  <wp:docPr id="24" name="Imag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97" descr=""/>
                                          <pic:cNvPicPr>
                                            <a:picLocks noChangeAspect="1" noChangeArrowheads="1"/>
                                          </pic:cNvPicPr>
                                        </pic:nvPicPr>
                                        <pic:blipFill>
                                          <a:blip r:embed="rId28"/>
                                          <a:srcRect l="0" t="5016" r="0" b="6874"/>
                                          <a:stretch>
                                            <a:fillRect/>
                                          </a:stretch>
                                        </pic:blipFill>
                                        <pic:spPr bwMode="auto">
                                          <a:xfrm>
                                            <a:off x="0" y="0"/>
                                            <a:ext cx="5836920" cy="3676650"/>
                                          </a:xfrm>
                                          <a:prstGeom prst="rect">
                                            <a:avLst/>
                                          </a:prstGeom>
                                        </pic:spPr>
                                      </pic:pic>
                                    </a:graphicData>
                                  </a:graphic>
                                </wp:inline>
                              </w:drawing>
                            </w:r>
                            <w:r>
                              <w:rPr>
                                <w:rFonts w:ascii="Verdana" w:hAnsi="Verdana"/>
                                <w:color w:val="000000"/>
                                <w:sz w:val="20"/>
                                <w:szCs w:val="20"/>
                              </w:rPr>
                              <w:t xml:space="preserve">Figure 9: Distribution of research domains in RE-related publications </w:t>
                              <w:br/>
                              <w:t>of African countries between 2011-2020</w:t>
                            </w:r>
                          </w:p>
                        </w:txbxContent>
                      </wps:txbx>
                      <wps:bodyPr lIns="0" rIns="0" tIns="0" bIns="0" anchor="t">
                        <a:spAutoFit/>
                      </wps:bodyPr>
                    </wps:wsp>
                  </a:graphicData>
                </a:graphic>
              </wp:anchor>
            </w:drawing>
          </mc:Choice>
          <mc:Fallback>
            <w:pict>
              <v:rect id="shape_0" ID="Zone de texte 98" path="m0,0l-2147483645,0l-2147483645,-2147483646l0,-2147483646xe" stroked="f" o:allowincell="f" style="position:absolute;margin-left:-24.4pt;margin-top:0.05pt;width:530.65pt;height:321pt;mso-wrap-style:square;v-text-anchor:top;mso-position-horizontal:center" wp14:anchorId="739403F6">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3676650"/>
                            <wp:effectExtent l="0" t="0" r="0" b="0"/>
                            <wp:docPr id="25" name="Imag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97" descr=""/>
                                    <pic:cNvPicPr>
                                      <a:picLocks noChangeAspect="1" noChangeArrowheads="1"/>
                                    </pic:cNvPicPr>
                                  </pic:nvPicPr>
                                  <pic:blipFill>
                                    <a:blip r:embed="rId29"/>
                                    <a:srcRect l="0" t="5016" r="0" b="6874"/>
                                    <a:stretch>
                                      <a:fillRect/>
                                    </a:stretch>
                                  </pic:blipFill>
                                  <pic:spPr bwMode="auto">
                                    <a:xfrm>
                                      <a:off x="0" y="0"/>
                                      <a:ext cx="5836920" cy="3676650"/>
                                    </a:xfrm>
                                    <a:prstGeom prst="rect">
                                      <a:avLst/>
                                    </a:prstGeom>
                                  </pic:spPr>
                                </pic:pic>
                              </a:graphicData>
                            </a:graphic>
                          </wp:inline>
                        </w:drawing>
                      </w:r>
                      <w:r>
                        <w:rPr>
                          <w:rFonts w:ascii="Verdana" w:hAnsi="Verdana"/>
                          <w:color w:val="000000"/>
                          <w:sz w:val="20"/>
                          <w:szCs w:val="20"/>
                        </w:rPr>
                        <w:t xml:space="preserve">Figure 9: Distribution of research domains in RE-related publications </w:t>
                        <w:br/>
                        <w:t>of African countries between 2011-2020</w:t>
                      </w:r>
                    </w:p>
                  </w:txbxContent>
                </v:textbox>
                <w10:wrap type="square"/>
              </v:rect>
            </w:pict>
          </mc:Fallback>
        </mc:AlternateContent>
      </w:r>
      <w:r>
        <w:rPr>
          <w:rFonts w:ascii="Verdana" w:hAnsi="Verdana"/>
          <w:sz w:val="22"/>
          <w:szCs w:val="22"/>
        </w:rPr>
        <w:t xml:space="preserve">Over 50% of the RE-related publications are associated with research areas from the </w:t>
      </w:r>
      <w:r>
        <w:rPr>
          <w:rStyle w:val="Emphasis"/>
          <w:rFonts w:ascii="Verdana" w:hAnsi="Verdana"/>
          <w:sz w:val="22"/>
          <w:szCs w:val="22"/>
        </w:rPr>
        <w:t>Technology</w:t>
      </w:r>
      <w:r>
        <w:rPr>
          <w:rFonts w:ascii="Verdana" w:hAnsi="Verdana"/>
          <w:sz w:val="22"/>
          <w:szCs w:val="22"/>
        </w:rPr>
        <w:t xml:space="preserve"> domain. </w:t>
      </w:r>
      <w:r>
        <w:rPr>
          <w:rStyle w:val="Emphasis"/>
          <w:rFonts w:ascii="Verdana" w:hAnsi="Verdana"/>
          <w:sz w:val="22"/>
          <w:szCs w:val="22"/>
        </w:rPr>
        <w:t>Energy &amp; Fuels</w:t>
      </w:r>
      <w:r>
        <w:rPr>
          <w:rFonts w:ascii="Verdana" w:hAnsi="Verdana"/>
          <w:sz w:val="22"/>
          <w:szCs w:val="22"/>
        </w:rPr>
        <w:t xml:space="preserve"> is the most visible research area in total followed by </w:t>
      </w:r>
      <w:r>
        <w:rPr>
          <w:rStyle w:val="Emphasis"/>
          <w:rFonts w:ascii="Verdana" w:hAnsi="Verdana"/>
          <w:sz w:val="22"/>
          <w:szCs w:val="22"/>
        </w:rPr>
        <w:t>Electrical &amp; Electronic Engineering</w:t>
      </w:r>
      <w:r>
        <w:rPr>
          <w:rFonts w:ascii="Verdana" w:hAnsi="Verdana"/>
          <w:sz w:val="22"/>
          <w:szCs w:val="22"/>
        </w:rPr>
        <w:t xml:space="preserve">. Other Engineering fields like </w:t>
      </w:r>
      <w:r>
        <w:rPr>
          <w:rStyle w:val="Emphasis"/>
          <w:rFonts w:ascii="Verdana" w:hAnsi="Verdana"/>
          <w:sz w:val="22"/>
          <w:szCs w:val="22"/>
        </w:rPr>
        <w:t>Chemical, Environmental, Mechanical Engineering</w:t>
      </w:r>
      <w:r>
        <w:rPr>
          <w:rFonts w:ascii="Verdana" w:hAnsi="Verdana"/>
          <w:sz w:val="22"/>
          <w:szCs w:val="22"/>
        </w:rPr>
        <w:t xml:space="preserve"> are also among the visible research areas. Multidisciplinary discipline </w:t>
      </w:r>
      <w:r>
        <w:rPr>
          <w:rStyle w:val="Emphasis"/>
          <w:rFonts w:ascii="Verdana" w:hAnsi="Verdana"/>
          <w:sz w:val="22"/>
          <w:szCs w:val="22"/>
        </w:rPr>
        <w:t>Green &amp; Sustainable Science &amp; Technology</w:t>
      </w:r>
      <w:r>
        <w:rPr>
          <w:rFonts w:ascii="Verdana" w:hAnsi="Verdana"/>
          <w:sz w:val="22"/>
          <w:szCs w:val="22"/>
        </w:rPr>
        <w:t xml:space="preserve"> is the three most visible research area in total.</w:t>
      </w:r>
    </w:p>
    <w:p>
      <w:pPr>
        <w:pStyle w:val="Standard"/>
        <w:jc w:val="both"/>
        <w:rPr>
          <w:rFonts w:ascii="Verdana" w:hAnsi="Verdana"/>
          <w:sz w:val="22"/>
          <w:szCs w:val="22"/>
        </w:rPr>
      </w:pPr>
      <w:r>
        <w:rPr>
          <w:rFonts w:ascii="Verdana" w:hAnsi="Verdana"/>
          <w:sz w:val="22"/>
          <w:szCs w:val="22"/>
        </w:rPr>
      </w:r>
    </w:p>
    <w:p>
      <w:pPr>
        <w:pStyle w:val="Textbody1"/>
        <w:jc w:val="both"/>
        <w:rPr>
          <w:rFonts w:ascii="Verdana" w:hAnsi="Verdana"/>
          <w:sz w:val="22"/>
          <w:szCs w:val="22"/>
        </w:rPr>
      </w:pPr>
      <w:r>
        <w:rPr>
          <w:rFonts w:ascii="Verdana" w:hAnsi="Verdana"/>
          <w:sz w:val="22"/>
          <w:szCs w:val="22"/>
        </w:rPr>
        <w:t xml:space="preserve">Life Science &amp; Biomedicine and Physical Sciences have a similar number of publications (~8800 pub. both). </w:t>
      </w:r>
      <w:r>
        <w:rPr>
          <w:rStyle w:val="Emphasis"/>
          <w:rFonts w:ascii="Verdana" w:hAnsi="Verdana"/>
          <w:sz w:val="22"/>
          <w:szCs w:val="22"/>
        </w:rPr>
        <w:t>Environmental Science</w:t>
      </w:r>
      <w:r>
        <w:rPr>
          <w:rFonts w:ascii="Verdana" w:hAnsi="Verdana"/>
          <w:sz w:val="22"/>
          <w:szCs w:val="22"/>
        </w:rPr>
        <w:t xml:space="preserve"> and </w:t>
      </w:r>
      <w:r>
        <w:rPr>
          <w:rStyle w:val="Emphasis"/>
          <w:rFonts w:ascii="Verdana" w:hAnsi="Verdana"/>
          <w:sz w:val="22"/>
          <w:szCs w:val="22"/>
        </w:rPr>
        <w:t>Ecology</w:t>
      </w:r>
      <w:r>
        <w:rPr>
          <w:rFonts w:ascii="Verdana" w:hAnsi="Verdana"/>
          <w:sz w:val="22"/>
          <w:szCs w:val="22"/>
        </w:rPr>
        <w:t xml:space="preserve"> from Life Sciences &amp; Biomedicine as well as </w:t>
      </w:r>
      <w:r>
        <w:rPr>
          <w:rStyle w:val="Emphasis"/>
          <w:rFonts w:ascii="Verdana" w:hAnsi="Verdana"/>
          <w:sz w:val="22"/>
          <w:szCs w:val="22"/>
        </w:rPr>
        <w:t>Multidisciplinary Materials Science</w:t>
      </w:r>
      <w:r>
        <w:rPr>
          <w:rFonts w:ascii="Verdana" w:hAnsi="Verdana"/>
          <w:sz w:val="22"/>
          <w:szCs w:val="22"/>
        </w:rPr>
        <w:t xml:space="preserve"> and </w:t>
      </w:r>
      <w:r>
        <w:rPr>
          <w:rStyle w:val="Emphasis"/>
          <w:rFonts w:ascii="Verdana" w:hAnsi="Verdana"/>
          <w:sz w:val="22"/>
          <w:szCs w:val="22"/>
        </w:rPr>
        <w:t>Thermodynamics</w:t>
      </w:r>
      <w:r>
        <w:rPr>
          <w:rFonts w:ascii="Verdana" w:hAnsi="Verdana"/>
          <w:sz w:val="22"/>
          <w:szCs w:val="22"/>
        </w:rPr>
        <w:t xml:space="preserve"> from Physical Sciences are also in the 10 most visible research areas.</w:t>
      </w:r>
    </w:p>
    <w:p>
      <w:pPr>
        <w:pStyle w:val="Textbody1"/>
        <w:jc w:val="both"/>
        <w:rPr>
          <w:rFonts w:ascii="Verdana" w:hAnsi="Verdana"/>
          <w:sz w:val="22"/>
          <w:szCs w:val="22"/>
        </w:rPr>
      </w:pPr>
      <w:r>
        <w:rPr>
          <w:rFonts w:ascii="Verdana" w:hAnsi="Verdana"/>
          <w:sz w:val="22"/>
          <w:szCs w:val="22"/>
        </w:rPr>
        <w:t xml:space="preserve">Social Sciences (1325 pub.) is also not absent in the RE-related publications of African organisations. </w:t>
      </w:r>
      <w:r>
        <w:rPr>
          <w:rStyle w:val="Emphasis"/>
          <w:rFonts w:ascii="Verdana" w:hAnsi="Verdana"/>
          <w:sz w:val="22"/>
          <w:szCs w:val="22"/>
        </w:rPr>
        <w:t>Environmental Studies</w:t>
      </w:r>
      <w:r>
        <w:rPr>
          <w:rFonts w:ascii="Verdana" w:hAnsi="Verdana"/>
          <w:sz w:val="22"/>
          <w:szCs w:val="22"/>
        </w:rPr>
        <w:t xml:space="preserve"> is the most visible research area in this domain with 663 publications. The five research domain Arts &amp; Humanities include only 45 publications, therefore, this domain will be analysed together with Social Sciences in Chapter </w:t>
      </w:r>
      <w:hyperlink r:id="rId30">
        <w:r>
          <w:rPr>
            <w:rStyle w:val="InternetLink"/>
            <w:rFonts w:ascii="Verdana" w:hAnsi="Verdana"/>
            <w:color w:val="auto"/>
            <w:sz w:val="22"/>
            <w:szCs w:val="22"/>
          </w:rPr>
          <w:t>3.3</w:t>
        </w:r>
      </w:hyperlink>
      <w:r>
        <w:rPr>
          <w:rFonts w:ascii="Verdana" w:hAnsi="Verdana"/>
          <w:sz w:val="22"/>
          <w:szCs w:val="22"/>
        </w:rPr>
        <w:t xml:space="preserve"> Domain Analysis.</w:t>
      </w:r>
    </w:p>
    <w:p>
      <w:pPr>
        <w:pStyle w:val="Heading2"/>
        <w:numPr>
          <w:ilvl w:val="0"/>
          <w:numId w:val="0"/>
        </w:numPr>
        <w:ind w:left="576" w:hanging="576"/>
        <w:rPr>
          <w:rFonts w:ascii="Verdana" w:hAnsi="Verdana" w:eastAsia="AR PL KaitiM GB"/>
          <w:sz w:val="22"/>
          <w:szCs w:val="22"/>
        </w:rPr>
      </w:pPr>
      <w:r>
        <w:rPr>
          <w:rFonts w:eastAsia="AR PL KaitiM GB" w:ascii="Verdana" w:hAnsi="Verdana"/>
          <w:sz w:val="22"/>
          <w:szCs w:val="22"/>
        </w:rPr>
      </w:r>
    </w:p>
    <w:p>
      <w:pPr>
        <w:pStyle w:val="Heading2"/>
        <w:numPr>
          <w:ilvl w:val="0"/>
          <w:numId w:val="0"/>
        </w:numPr>
        <w:ind w:left="576" w:hanging="576"/>
        <w:rPr>
          <w:rFonts w:ascii="Verdana" w:hAnsi="Verdana" w:eastAsia="AR PL KaitiM GB"/>
          <w:color w:val="000000" w:themeColor="text1"/>
          <w:sz w:val="22"/>
          <w:szCs w:val="22"/>
          <w:lang w:val="en-US"/>
        </w:rPr>
      </w:pPr>
      <w:bookmarkStart w:id="1" w:name="__RefHeading___Toc2393_3137904846"/>
      <w:bookmarkEnd w:id="1"/>
      <w:r>
        <w:rPr>
          <w:rFonts w:eastAsia="AR PL KaitiM GB" w:ascii="Verdana" w:hAnsi="Verdana"/>
          <w:color w:val="000000" w:themeColor="text1"/>
          <w:sz w:val="22"/>
          <w:szCs w:val="22"/>
        </w:rPr>
        <w:t>3.2 Regional Analysis</w:t>
      </w:r>
    </w:p>
    <w:p>
      <w:pPr>
        <w:pStyle w:val="Textbody1"/>
        <w:jc w:val="both"/>
        <w:rPr>
          <w:rFonts w:ascii="Verdana" w:hAnsi="Verdana"/>
          <w:sz w:val="22"/>
          <w:szCs w:val="22"/>
        </w:rPr>
      </w:pPr>
      <w:r>
        <w:rPr>
          <w:rFonts w:ascii="Verdana" w:hAnsi="Verdana"/>
          <w:sz w:val="22"/>
          <w:szCs w:val="22"/>
        </w:rPr>
        <w:t>Following the overall figures of the RE-related publications in Africa, this section introduces the geographical regions of Africa to broaden the analysis further. Focusing on different regions of Africa prevents the over-representation of already relatively more visible countries in terms of publications and also enables a detailed analysis for individual countries and organisations.</w: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19" wp14:anchorId="2A8681C7">
                <wp:simplePos x="0" y="0"/>
                <wp:positionH relativeFrom="column">
                  <wp:align>center</wp:align>
                </wp:positionH>
                <wp:positionV relativeFrom="paragraph">
                  <wp:posOffset>635</wp:posOffset>
                </wp:positionV>
                <wp:extent cx="6740525" cy="3795395"/>
                <wp:effectExtent l="0" t="0" r="0" b="0"/>
                <wp:wrapSquare wrapText="bothSides"/>
                <wp:docPr id="26" name="Zone de texte 198"/>
                <a:graphic xmlns:a="http://schemas.openxmlformats.org/drawingml/2006/main">
                  <a:graphicData uri="http://schemas.microsoft.com/office/word/2010/wordprocessingShape">
                    <wps:wsp>
                      <wps:cNvSpPr/>
                      <wps:spPr>
                        <a:xfrm>
                          <a:off x="0" y="0"/>
                          <a:ext cx="6739920" cy="379476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6252210" cy="3571875"/>
                                  <wp:effectExtent l="0" t="0" r="0" b="0"/>
                                  <wp:docPr id="28" name="Imag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97" descr=""/>
                                          <pic:cNvPicPr>
                                            <a:picLocks noChangeAspect="1" noChangeArrowheads="1"/>
                                          </pic:cNvPicPr>
                                        </pic:nvPicPr>
                                        <pic:blipFill>
                                          <a:blip r:embed="rId31"/>
                                          <a:srcRect l="19251" t="5988" r="0" b="0"/>
                                          <a:stretch>
                                            <a:fillRect/>
                                          </a:stretch>
                                        </pic:blipFill>
                                        <pic:spPr bwMode="auto">
                                          <a:xfrm>
                                            <a:off x="0" y="0"/>
                                            <a:ext cx="6252210" cy="3571875"/>
                                          </a:xfrm>
                                          <a:prstGeom prst="rect">
                                            <a:avLst/>
                                          </a:prstGeom>
                                        </pic:spPr>
                                      </pic:pic>
                                    </a:graphicData>
                                  </a:graphic>
                                </wp:inline>
                              </w:drawing>
                            </w:r>
                            <w:r>
                              <w:rPr>
                                <w:rFonts w:ascii="Verdana" w:hAnsi="Verdana"/>
                                <w:color w:val="000000"/>
                                <w:sz w:val="20"/>
                                <w:szCs w:val="20"/>
                              </w:rPr>
                              <w:br/>
                              <w:t>Figure 10: African Union Geographic Regions</w:t>
                            </w:r>
                          </w:p>
                        </w:txbxContent>
                      </wps:txbx>
                      <wps:bodyPr lIns="0" rIns="0" tIns="0" bIns="0" anchor="t">
                        <a:spAutoFit/>
                      </wps:bodyPr>
                    </wps:wsp>
                  </a:graphicData>
                </a:graphic>
              </wp:anchor>
            </w:drawing>
          </mc:Choice>
          <mc:Fallback>
            <w:pict>
              <v:rect id="shape_0" ID="Zone de texte 198" path="m0,0l-2147483645,0l-2147483645,-2147483646l0,-2147483646xe" stroked="f" o:allowincell="f" style="position:absolute;margin-left:-24.4pt;margin-top:0.05pt;width:530.65pt;height:298.75pt;mso-wrap-style:square;v-text-anchor:top;mso-position-horizontal:center" wp14:anchorId="2A8681C7">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6252210" cy="3571875"/>
                            <wp:effectExtent l="0" t="0" r="0" b="0"/>
                            <wp:docPr id="29" name="Imag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97" descr=""/>
                                    <pic:cNvPicPr>
                                      <a:picLocks noChangeAspect="1" noChangeArrowheads="1"/>
                                    </pic:cNvPicPr>
                                  </pic:nvPicPr>
                                  <pic:blipFill>
                                    <a:blip r:embed="rId32"/>
                                    <a:srcRect l="19251" t="5988" r="0" b="0"/>
                                    <a:stretch>
                                      <a:fillRect/>
                                    </a:stretch>
                                  </pic:blipFill>
                                  <pic:spPr bwMode="auto">
                                    <a:xfrm>
                                      <a:off x="0" y="0"/>
                                      <a:ext cx="6252210" cy="3571875"/>
                                    </a:xfrm>
                                    <a:prstGeom prst="rect">
                                      <a:avLst/>
                                    </a:prstGeom>
                                  </pic:spPr>
                                </pic:pic>
                              </a:graphicData>
                            </a:graphic>
                          </wp:inline>
                        </w:drawing>
                      </w:r>
                      <w:r>
                        <w:rPr>
                          <w:rFonts w:ascii="Verdana" w:hAnsi="Verdana"/>
                          <w:color w:val="000000"/>
                          <w:sz w:val="20"/>
                          <w:szCs w:val="20"/>
                        </w:rPr>
                        <w:br/>
                        <w:t>Figure 10: African Union Geographic Regions</w:t>
                      </w:r>
                    </w:p>
                  </w:txbxContent>
                </v:textbox>
                <w10:wrap type="square"/>
              </v:rect>
            </w:pict>
          </mc:Fallback>
        </mc:AlternateContent>
      </w:r>
    </w:p>
    <w:p>
      <w:pPr>
        <w:pStyle w:val="Standard"/>
        <w:rPr>
          <w:rFonts w:ascii="Verdana" w:hAnsi="Verdana"/>
          <w:sz w:val="22"/>
          <w:szCs w:val="22"/>
        </w:rPr>
      </w:pPr>
      <w:r>
        <w:rPr>
          <w:rFonts w:ascii="Verdana" w:hAnsi="Verdana"/>
          <w:sz w:val="22"/>
          <w:szCs w:val="22"/>
        </w:rPr>
      </w:r>
    </w:p>
    <w:p>
      <w:pPr>
        <w:pStyle w:val="Textbody1"/>
        <w:jc w:val="both"/>
        <w:rPr>
          <w:rFonts w:ascii="Verdana" w:hAnsi="Verdana"/>
          <w:sz w:val="22"/>
          <w:szCs w:val="22"/>
        </w:rPr>
      </w:pPr>
      <w:r>
        <w:rPr>
          <w:rFonts w:ascii="Verdana" w:hAnsi="Verdana"/>
          <w:sz w:val="22"/>
          <w:szCs w:val="22"/>
        </w:rPr>
        <w:t xml:space="preserve">To determine the African regions, this study uses </w:t>
      </w:r>
      <w:hyperlink r:id="rId33">
        <w:r>
          <w:rPr>
            <w:rStyle w:val="InternetLink"/>
            <w:rFonts w:ascii="Verdana" w:hAnsi="Verdana"/>
            <w:sz w:val="22"/>
            <w:szCs w:val="22"/>
          </w:rPr>
          <w:t>African Union Geographical Regions</w:t>
        </w:r>
      </w:hyperlink>
      <w:r>
        <w:rPr>
          <w:rFonts w:ascii="Verdana" w:hAnsi="Verdana"/>
          <w:sz w:val="22"/>
          <w:szCs w:val="22"/>
        </w:rPr>
        <w:t xml:space="preserve"> instead of the </w:t>
      </w:r>
      <w:hyperlink r:id="rId34">
        <w:bookmarkStart w:id="2" w:name="_Hlk91752887"/>
        <w:r>
          <w:rPr>
            <w:rStyle w:val="InternetLink"/>
            <w:rFonts w:ascii="Verdana" w:hAnsi="Verdana"/>
            <w:sz w:val="22"/>
            <w:szCs w:val="22"/>
          </w:rPr>
          <w:t>United Nations Statistics Department</w:t>
        </w:r>
      </w:hyperlink>
      <w:r>
        <w:rPr>
          <w:rFonts w:ascii="Verdana" w:hAnsi="Verdana"/>
          <w:sz w:val="22"/>
          <w:szCs w:val="22"/>
        </w:rPr>
        <w:t xml:space="preserve"> (UNSD)</w:t>
      </w:r>
      <w:bookmarkEnd w:id="2"/>
      <w:r>
        <w:rPr>
          <w:rFonts w:ascii="Verdana" w:hAnsi="Verdana"/>
          <w:sz w:val="22"/>
          <w:szCs w:val="22"/>
        </w:rPr>
        <w:t>. A presentation of the African Union regions can be seen in Figure 10.</w:t>
      </w:r>
    </w:p>
    <w:p>
      <w:pPr>
        <w:pStyle w:val="Textbody1"/>
        <w:jc w:val="both"/>
        <w:rPr>
          <w:rFonts w:ascii="Verdana" w:hAnsi="Verdana"/>
          <w:sz w:val="22"/>
          <w:szCs w:val="22"/>
        </w:rPr>
      </w:pPr>
      <w:r>
        <w:rPr>
          <w:rFonts w:ascii="Verdana" w:hAnsi="Verdana"/>
          <w:sz w:val="22"/>
          <w:szCs w:val="22"/>
        </w:rPr>
        <w:t xml:space="preserve">As Figure 6 summarizes, four of the most visible African countries in the RE-related publications are from Northern Africa. South Africa has the highest number of RE-related publications (~6900) between 2011-2020, only other member country of Southern Africa in the most visible 15 countries is Zimbabwe with 230 RE-related publications between 2011-2020. </w:t>
      </w:r>
    </w:p>
    <w:p>
      <w:pPr>
        <w:pStyle w:val="Textbody1"/>
        <w:jc w:val="both"/>
        <w:rPr>
          <w:rFonts w:ascii="Verdana" w:hAnsi="Verdana"/>
          <w:sz w:val="22"/>
          <w:szCs w:val="22"/>
        </w:rPr>
      </w:pPr>
      <w:r>
        <w:rPr>
          <w:rFonts w:ascii="Verdana" w:hAnsi="Verdana"/>
          <w:sz w:val="22"/>
          <w:szCs w:val="22"/>
        </w:rPr>
        <w:t>Nigeria, Ghana, Senegal from Western Africa; Ethiopia, Kenya, Tanzania, Uganda from Eastern Africa; and Cameroon, the only country from Central Africa, are among the 15 most visible countries following the most visible 5 countries.</w: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21" wp14:anchorId="052D8743">
                <wp:simplePos x="0" y="0"/>
                <wp:positionH relativeFrom="column">
                  <wp:align>center</wp:align>
                </wp:positionH>
                <wp:positionV relativeFrom="paragraph">
                  <wp:posOffset>635</wp:posOffset>
                </wp:positionV>
                <wp:extent cx="6740525" cy="3397250"/>
                <wp:effectExtent l="0" t="0" r="0" b="0"/>
                <wp:wrapSquare wrapText="bothSides"/>
                <wp:docPr id="30" name="Zone de texte 196"/>
                <a:graphic xmlns:a="http://schemas.openxmlformats.org/drawingml/2006/main">
                  <a:graphicData uri="http://schemas.microsoft.com/office/word/2010/wordprocessingShape">
                    <wps:wsp>
                      <wps:cNvSpPr/>
                      <wps:spPr>
                        <a:xfrm>
                          <a:off x="0" y="0"/>
                          <a:ext cx="6739920" cy="339660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2995930"/>
                                  <wp:effectExtent l="0" t="0" r="0" b="0"/>
                                  <wp:docPr id="32" name="Imag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95" descr=""/>
                                          <pic:cNvPicPr>
                                            <a:picLocks noChangeAspect="1" noChangeArrowheads="1"/>
                                          </pic:cNvPicPr>
                                        </pic:nvPicPr>
                                        <pic:blipFill>
                                          <a:blip r:embed="rId35"/>
                                          <a:stretch>
                                            <a:fillRect/>
                                          </a:stretch>
                                        </pic:blipFill>
                                        <pic:spPr bwMode="auto">
                                          <a:xfrm>
                                            <a:off x="0" y="0"/>
                                            <a:ext cx="5836920" cy="2995930"/>
                                          </a:xfrm>
                                          <a:prstGeom prst="rect">
                                            <a:avLst/>
                                          </a:prstGeom>
                                        </pic:spPr>
                                      </pic:pic>
                                    </a:graphicData>
                                  </a:graphic>
                                </wp:inline>
                              </w:drawing>
                            </w:r>
                            <w:r>
                              <w:rPr>
                                <w:rFonts w:ascii="Verdana" w:hAnsi="Verdana"/>
                                <w:color w:val="000000"/>
                                <w:sz w:val="20"/>
                                <w:szCs w:val="20"/>
                              </w:rPr>
                              <w:t>Figure 11: The most visible 15 African countries in RE-related publications</w:t>
                              <w:br/>
                              <w:t xml:space="preserve"> between 2011-2020</w:t>
                            </w:r>
                          </w:p>
                        </w:txbxContent>
                      </wps:txbx>
                      <wps:bodyPr lIns="0" rIns="0" tIns="0" bIns="0" anchor="t">
                        <a:spAutoFit/>
                      </wps:bodyPr>
                    </wps:wsp>
                  </a:graphicData>
                </a:graphic>
              </wp:anchor>
            </w:drawing>
          </mc:Choice>
          <mc:Fallback>
            <w:pict>
              <v:rect id="shape_0" ID="Zone de texte 196" path="m0,0l-2147483645,0l-2147483645,-2147483646l0,-2147483646xe" stroked="f" o:allowincell="f" style="position:absolute;margin-left:-24.4pt;margin-top:0.05pt;width:530.65pt;height:267.4pt;mso-wrap-style:square;v-text-anchor:top;mso-position-horizontal:center" wp14:anchorId="052D8743">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2995930"/>
                            <wp:effectExtent l="0" t="0" r="0" b="0"/>
                            <wp:docPr id="33" name="Imag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195" descr=""/>
                                    <pic:cNvPicPr>
                                      <a:picLocks noChangeAspect="1" noChangeArrowheads="1"/>
                                    </pic:cNvPicPr>
                                  </pic:nvPicPr>
                                  <pic:blipFill>
                                    <a:blip r:embed="rId36"/>
                                    <a:stretch>
                                      <a:fillRect/>
                                    </a:stretch>
                                  </pic:blipFill>
                                  <pic:spPr bwMode="auto">
                                    <a:xfrm>
                                      <a:off x="0" y="0"/>
                                      <a:ext cx="5836920" cy="2995930"/>
                                    </a:xfrm>
                                    <a:prstGeom prst="rect">
                                      <a:avLst/>
                                    </a:prstGeom>
                                  </pic:spPr>
                                </pic:pic>
                              </a:graphicData>
                            </a:graphic>
                          </wp:inline>
                        </w:drawing>
                      </w:r>
                      <w:r>
                        <w:rPr>
                          <w:rFonts w:ascii="Verdana" w:hAnsi="Verdana"/>
                          <w:color w:val="000000"/>
                          <w:sz w:val="20"/>
                          <w:szCs w:val="20"/>
                        </w:rPr>
                        <w:t>Figure 11: The most visible 15 African countries in RE-related publications</w:t>
                        <w:br/>
                        <w:t xml:space="preserve"> between 2011-2020</w:t>
                      </w:r>
                    </w:p>
                  </w:txbxContent>
                </v:textbox>
                <w10:wrap type="square"/>
              </v:rect>
            </w:pict>
          </mc:Fallback>
        </mc:AlternateContent>
      </w:r>
    </w:p>
    <w:p>
      <w:pPr>
        <w:pStyle w:val="Heading3"/>
        <w:numPr>
          <w:ilvl w:val="0"/>
          <w:numId w:val="0"/>
        </w:numPr>
        <w:ind w:left="0" w:hanging="0"/>
        <w:jc w:val="left"/>
        <w:rPr>
          <w:rFonts w:ascii="Verdana" w:hAnsi="Verdana" w:eastAsia="AR PL KaitiM GB"/>
          <w:color w:val="000000" w:themeColor="text1"/>
          <w:sz w:val="22"/>
        </w:rPr>
      </w:pPr>
      <w:bookmarkStart w:id="3" w:name="__RefHeading___Toc2395_3137904846"/>
      <w:bookmarkEnd w:id="3"/>
      <w:r>
        <w:rPr>
          <w:rFonts w:eastAsia="AR PL KaitiM GB" w:ascii="Verdana" w:hAnsi="Verdana"/>
          <w:color w:val="000000" w:themeColor="text1"/>
          <w:sz w:val="22"/>
        </w:rPr>
        <w:t>3.2.1 Northern Africa</w:t>
      </w:r>
    </w:p>
    <w:p>
      <w:pPr>
        <w:pStyle w:val="Standard"/>
        <w:jc w:val="both"/>
        <w:rPr>
          <w:rFonts w:ascii="Verdana" w:hAnsi="Verdana"/>
          <w:sz w:val="22"/>
          <w:szCs w:val="22"/>
        </w:rPr>
      </w:pPr>
      <w:r>
        <w:rPr>
          <w:rFonts w:ascii="Verdana" w:hAnsi="Verdana"/>
          <w:sz w:val="22"/>
          <w:szCs w:val="22"/>
        </w:rPr>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23" wp14:anchorId="3EAAD242">
                <wp:simplePos x="0" y="0"/>
                <wp:positionH relativeFrom="column">
                  <wp:align>center</wp:align>
                </wp:positionH>
                <wp:positionV relativeFrom="paragraph">
                  <wp:posOffset>635</wp:posOffset>
                </wp:positionV>
                <wp:extent cx="6740525" cy="1705610"/>
                <wp:effectExtent l="0" t="0" r="0" b="0"/>
                <wp:wrapSquare wrapText="bothSides"/>
                <wp:docPr id="34" name="Zone de texte 194"/>
                <a:graphic xmlns:a="http://schemas.openxmlformats.org/drawingml/2006/main">
                  <a:graphicData uri="http://schemas.microsoft.com/office/word/2010/wordprocessingShape">
                    <wps:wsp>
                      <wps:cNvSpPr/>
                      <wps:spPr>
                        <a:xfrm>
                          <a:off x="0" y="0"/>
                          <a:ext cx="6739920" cy="1704960"/>
                        </a:xfrm>
                        <a:prstGeom prst="rect">
                          <a:avLst/>
                        </a:prstGeom>
                        <a:noFill/>
                        <a:ln w="0">
                          <a:noFill/>
                        </a:ln>
                      </wps:spPr>
                      <wps:style>
                        <a:lnRef idx="0"/>
                        <a:fillRef idx="0"/>
                        <a:effectRef idx="0"/>
                        <a:fontRef idx="minor"/>
                      </wps:style>
                      <wps:txbx>
                        <w:txbxContent>
                          <w:p>
                            <w:pPr>
                              <w:pStyle w:val="Table"/>
                              <w:spacing w:before="120" w:after="120"/>
                              <w:jc w:val="center"/>
                              <w:rPr>
                                <w:color w:val="000000"/>
                              </w:rPr>
                            </w:pPr>
                            <w:r>
                              <w:rPr>
                                <w:color w:val="000000"/>
                              </w:rPr>
                              <w:drawing>
                                <wp:inline distT="0" distB="0" distL="0" distR="0">
                                  <wp:extent cx="5836920" cy="1452245"/>
                                  <wp:effectExtent l="0" t="0" r="0" b="0"/>
                                  <wp:docPr id="36" name="Imag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93" descr=""/>
                                          <pic:cNvPicPr>
                                            <a:picLocks noChangeAspect="1" noChangeArrowheads="1"/>
                                          </pic:cNvPicPr>
                                        </pic:nvPicPr>
                                        <pic:blipFill>
                                          <a:blip r:embed="rId37"/>
                                          <a:stretch>
                                            <a:fillRect/>
                                          </a:stretch>
                                        </pic:blipFill>
                                        <pic:spPr bwMode="auto">
                                          <a:xfrm>
                                            <a:off x="0" y="0"/>
                                            <a:ext cx="5836920" cy="1452245"/>
                                          </a:xfrm>
                                          <a:prstGeom prst="rect">
                                            <a:avLst/>
                                          </a:prstGeom>
                                        </pic:spPr>
                                      </pic:pic>
                                    </a:graphicData>
                                  </a:graphic>
                                </wp:inline>
                              </w:drawing>
                            </w:r>
                            <w:r>
                              <w:rPr>
                                <w:rFonts w:ascii="Verdana" w:hAnsi="Verdana"/>
                                <w:color w:val="000000"/>
                                <w:sz w:val="20"/>
                                <w:szCs w:val="20"/>
                              </w:rPr>
                              <w:t>Table 1: RE-related publication output in the most visible Northern African countries</w:t>
                            </w:r>
                          </w:p>
                        </w:txbxContent>
                      </wps:txbx>
                      <wps:bodyPr lIns="0" rIns="0" tIns="0" bIns="0" anchor="t">
                        <a:spAutoFit/>
                      </wps:bodyPr>
                    </wps:wsp>
                  </a:graphicData>
                </a:graphic>
              </wp:anchor>
            </w:drawing>
          </mc:Choice>
          <mc:Fallback>
            <w:pict>
              <v:rect id="shape_0" ID="Zone de texte 194" path="m0,0l-2147483645,0l-2147483645,-2147483646l0,-2147483646xe" stroked="f" o:allowincell="f" style="position:absolute;margin-left:-24.4pt;margin-top:0.05pt;width:530.65pt;height:134.2pt;mso-wrap-style:square;v-text-anchor:top;mso-position-horizontal:center" wp14:anchorId="3EAAD242">
                <v:fill o:detectmouseclick="t" on="false"/>
                <v:stroke color="#3465a4" joinstyle="round" endcap="flat"/>
                <v:textbox>
                  <w:txbxContent>
                    <w:p>
                      <w:pPr>
                        <w:pStyle w:val="Table"/>
                        <w:spacing w:before="120" w:after="120"/>
                        <w:jc w:val="center"/>
                        <w:rPr>
                          <w:color w:val="000000"/>
                        </w:rPr>
                      </w:pPr>
                      <w:r>
                        <w:rPr>
                          <w:color w:val="000000"/>
                        </w:rPr>
                        <w:drawing>
                          <wp:inline distT="0" distB="0" distL="0" distR="0">
                            <wp:extent cx="5836920" cy="1452245"/>
                            <wp:effectExtent l="0" t="0" r="0" b="0"/>
                            <wp:docPr id="37" name="Imag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93" descr=""/>
                                    <pic:cNvPicPr>
                                      <a:picLocks noChangeAspect="1" noChangeArrowheads="1"/>
                                    </pic:cNvPicPr>
                                  </pic:nvPicPr>
                                  <pic:blipFill>
                                    <a:blip r:embed="rId38"/>
                                    <a:stretch>
                                      <a:fillRect/>
                                    </a:stretch>
                                  </pic:blipFill>
                                  <pic:spPr bwMode="auto">
                                    <a:xfrm>
                                      <a:off x="0" y="0"/>
                                      <a:ext cx="5836920" cy="1452245"/>
                                    </a:xfrm>
                                    <a:prstGeom prst="rect">
                                      <a:avLst/>
                                    </a:prstGeom>
                                  </pic:spPr>
                                </pic:pic>
                              </a:graphicData>
                            </a:graphic>
                          </wp:inline>
                        </w:drawing>
                      </w:r>
                      <w:r>
                        <w:rPr>
                          <w:rFonts w:ascii="Verdana" w:hAnsi="Verdana"/>
                          <w:color w:val="000000"/>
                          <w:sz w:val="20"/>
                          <w:szCs w:val="20"/>
                        </w:rPr>
                        <w:t>Table 1: RE-related publication output in the most visible Northern African countries</w:t>
                      </w:r>
                    </w:p>
                  </w:txbxContent>
                </v:textbox>
                <w10:wrap type="square"/>
              </v:rect>
            </w:pict>
          </mc:Fallback>
        </mc:AlternateContent>
      </w:r>
    </w:p>
    <w:p>
      <w:pPr>
        <w:pStyle w:val="Standard"/>
        <w:rPr>
          <w:rFonts w:ascii="Verdana" w:hAnsi="Verdana"/>
          <w:sz w:val="22"/>
          <w:szCs w:val="22"/>
        </w:rPr>
      </w:pPr>
      <w:r>
        <w:rPr>
          <w:rFonts w:ascii="Verdana" w:hAnsi="Verdana"/>
          <w:sz w:val="22"/>
          <w:szCs w:val="22"/>
        </w:rPr>
      </w:r>
    </w:p>
    <w:p>
      <w:pPr>
        <w:pStyle w:val="Textbody1"/>
        <w:spacing w:lineRule="auto" w:line="240" w:before="0" w:after="0"/>
        <w:jc w:val="both"/>
        <w:rPr>
          <w:rFonts w:ascii="Verdana" w:hAnsi="Verdana"/>
          <w:sz w:val="22"/>
          <w:szCs w:val="22"/>
        </w:rPr>
      </w:pPr>
      <w:r>
        <w:rPr>
          <w:rFonts w:ascii="Verdana" w:hAnsi="Verdana"/>
          <w:sz w:val="22"/>
          <w:szCs w:val="22"/>
        </w:rPr>
        <w:t>Member countries of Northern Africa have collaborated approximately in half of the total number of all RE-related publications (17116 publications out of 31099) in Africa between 2011-2020. 4 of the 5 most visible African countries in RE-related publications are from the northern region; namely Egypt, Algeria, Tunisia and Morocco.</w:t>
      </w:r>
    </w:p>
    <w:p>
      <w:pPr>
        <w:pStyle w:val="Textbody1"/>
        <w:spacing w:lineRule="auto" w:line="240" w:before="0" w:after="0"/>
        <w:jc w:val="both"/>
        <w:rPr>
          <w:rFonts w:ascii="Verdana" w:hAnsi="Verdana"/>
          <w:sz w:val="22"/>
          <w:szCs w:val="22"/>
        </w:rPr>
      </w:pPr>
      <w:r>
        <w:rPr>
          <w:rFonts w:ascii="Verdana" w:hAnsi="Verdana"/>
          <w:sz w:val="22"/>
          <w:szCs w:val="22"/>
        </w:rPr>
      </w:r>
    </w:p>
    <w:p>
      <w:pPr>
        <w:pStyle w:val="Textbody1"/>
        <w:spacing w:lineRule="auto" w:line="240" w:before="0" w:after="0"/>
        <w:jc w:val="both"/>
        <w:rPr>
          <w:rFonts w:ascii="Verdana" w:hAnsi="Verdana"/>
          <w:sz w:val="22"/>
          <w:szCs w:val="22"/>
        </w:rPr>
      </w:pPr>
      <w:r>
        <w:rPr>
          <w:rFonts w:ascii="Verdana" w:hAnsi="Verdana"/>
          <w:sz w:val="22"/>
          <w:szCs w:val="22"/>
        </w:rPr>
        <w:t>As Table 1 presents, all of the Northern Africa countries increased their number of RE-related publications until 2017. Although, as discussed in the previous chapter, slight declines in the number of publications between 2019-2020 are most likely caused by the delay of document entry into the Web of Science databases, Algeria and Tunisia show an earlier start of the decline in their number of publications starting in 2017 and 2018 respectively. In the case of Libya, however, volatility in the number of publications is expected as their total publication outputs are relatively lower.</w:t>
      </w:r>
    </w:p>
    <w:p>
      <w:pPr>
        <w:pStyle w:val="Textbody1"/>
        <w:spacing w:lineRule="auto" w:line="240" w:before="0" w:after="0"/>
        <w:jc w:val="both"/>
        <w:rPr>
          <w:rFonts w:ascii="Verdana" w:hAnsi="Verdana"/>
          <w:sz w:val="22"/>
          <w:szCs w:val="22"/>
        </w:rPr>
      </w:pPr>
      <w:r>
        <w:rPr>
          <w:rFonts w:ascii="Verdana" w:hAnsi="Verdana"/>
          <w:sz w:val="22"/>
          <w:szCs w:val="22"/>
        </w:rPr>
        <w:t>Another important observation is in the relative growth rates</w:t>
      </w:r>
      <w:r>
        <w:rPr>
          <w:rStyle w:val="FootnoteAnchor"/>
          <w:rFonts w:ascii="Verdana" w:hAnsi="Verdana"/>
          <w:sz w:val="22"/>
          <w:szCs w:val="22"/>
        </w:rPr>
        <w:footnoteReference w:id="3"/>
      </w:r>
      <w:r>
        <w:rPr>
          <w:rFonts w:ascii="Verdana" w:hAnsi="Verdana"/>
          <w:sz w:val="22"/>
          <w:szCs w:val="22"/>
        </w:rPr>
        <w:t>, Morocco’s number of RE-related publications in 2020 are approximately 16 times higher than the number in 2011.</w:t>
      </w:r>
    </w:p>
    <w:p>
      <w:pPr>
        <w:pStyle w:val="Textbody1"/>
        <w:jc w:val="both"/>
        <w:rPr>
          <w:rFonts w:ascii="Verdana" w:hAnsi="Verdana"/>
          <w:sz w:val="22"/>
          <w:szCs w:val="22"/>
        </w:rPr>
      </w:pPr>
      <w:r>
        <w:rPr>
          <w:rFonts w:ascii="Verdana" w:hAnsi="Verdana"/>
          <w:sz w:val="22"/>
          <w:szCs w:val="22"/>
        </w:rPr>
      </w:r>
    </w:p>
    <w:p>
      <w:pPr>
        <w:pStyle w:val="Textbody1"/>
        <w:jc w:val="both"/>
        <w:rPr>
          <w:rFonts w:ascii="Verdana" w:hAnsi="Verdana"/>
          <w:sz w:val="22"/>
          <w:szCs w:val="22"/>
        </w:rPr>
      </w:pPr>
      <w:r>
        <w:rPr>
          <w:rFonts w:ascii="Verdana" w:hAnsi="Verdana"/>
          <w:sz w:val="22"/>
          <w:szCs w:val="22"/>
        </w:rPr>
        <w:t>Another important observation is in the relative growth rates</w:t>
      </w:r>
      <w:r>
        <w:rPr>
          <w:rStyle w:val="FootnoteAnchor"/>
          <w:rFonts w:ascii="Verdana" w:hAnsi="Verdana"/>
          <w:sz w:val="22"/>
          <w:szCs w:val="22"/>
        </w:rPr>
        <w:footnoteReference w:id="4"/>
      </w:r>
      <w:r>
        <w:rPr>
          <w:rFonts w:ascii="Verdana" w:hAnsi="Verdana"/>
          <w:sz w:val="22"/>
          <w:szCs w:val="22"/>
        </w:rPr>
        <w:t>, Morocco’s number of RE-related publications in 2020 are approximately 16 times higher than the number in 2011. This growth rate is not only the highest in Northern Africa but in the whole continent among the most visible countries in RE-related research.</w:t>
      </w:r>
    </w:p>
    <w:p>
      <w:pPr>
        <w:pStyle w:val="Standard"/>
        <w:jc w:val="both"/>
        <w:rPr>
          <w:rFonts w:ascii="Verdana" w:hAnsi="Verdana"/>
          <w:sz w:val="22"/>
          <w:szCs w:val="22"/>
        </w:rPr>
      </w:pPr>
      <w:r>
        <mc:AlternateContent>
          <mc:Choice Requires="wps">
            <w:drawing>
              <wp:anchor behindDoc="0" distT="0" distB="0" distL="114300" distR="114300" simplePos="0" locked="0" layoutInCell="0" allowOverlap="1" relativeHeight="25" wp14:anchorId="3A50FB4E">
                <wp:simplePos x="0" y="0"/>
                <wp:positionH relativeFrom="column">
                  <wp:align>center</wp:align>
                </wp:positionH>
                <wp:positionV relativeFrom="paragraph">
                  <wp:posOffset>635</wp:posOffset>
                </wp:positionV>
                <wp:extent cx="6118860" cy="5967095"/>
                <wp:effectExtent l="0" t="0" r="0" b="0"/>
                <wp:wrapSquare wrapText="bothSides"/>
                <wp:docPr id="38" name="Zone de texte 192"/>
                <a:graphic xmlns:a="http://schemas.openxmlformats.org/drawingml/2006/main">
                  <a:graphicData uri="http://schemas.microsoft.com/office/word/2010/wordprocessingShape">
                    <wps:wsp>
                      <wps:cNvSpPr/>
                      <wps:spPr>
                        <a:xfrm>
                          <a:off x="0" y="0"/>
                          <a:ext cx="6118200" cy="5966640"/>
                        </a:xfrm>
                        <a:prstGeom prst="rect">
                          <a:avLst/>
                        </a:prstGeom>
                        <a:noFill/>
                        <a:ln w="0">
                          <a:noFill/>
                        </a:ln>
                      </wps:spPr>
                      <wps:style>
                        <a:lnRef idx="0"/>
                        <a:fillRef idx="0"/>
                        <a:effectRef idx="0"/>
                        <a:fontRef idx="minor"/>
                      </wps:style>
                      <wps:txbx>
                        <w:txbxContent>
                          <w:p>
                            <w:pPr>
                              <w:pStyle w:val="Table"/>
                              <w:suppressLineNumbers/>
                              <w:suppressAutoHyphens w:val="true"/>
                              <w:spacing w:before="120" w:after="120"/>
                              <w:jc w:val="left"/>
                              <w:rPr>
                                <w:color w:val="000000"/>
                              </w:rPr>
                            </w:pPr>
                            <w:r>
                              <w:rPr>
                                <w:color w:val="000000"/>
                              </w:rPr>
                              <w:drawing>
                                <wp:inline distT="0" distB="0" distL="0" distR="0">
                                  <wp:extent cx="5836920" cy="5891530"/>
                                  <wp:effectExtent l="0" t="0" r="0" b="0"/>
                                  <wp:docPr id="40" name="Imag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91" descr=""/>
                                          <pic:cNvPicPr>
                                            <a:picLocks noChangeAspect="1" noChangeArrowheads="1"/>
                                          </pic:cNvPicPr>
                                        </pic:nvPicPr>
                                        <pic:blipFill>
                                          <a:blip r:embed="rId39"/>
                                          <a:stretch>
                                            <a:fillRect/>
                                          </a:stretch>
                                        </pic:blipFill>
                                        <pic:spPr bwMode="auto">
                                          <a:xfrm>
                                            <a:off x="0" y="0"/>
                                            <a:ext cx="5836920" cy="5891530"/>
                                          </a:xfrm>
                                          <a:prstGeom prst="rect">
                                            <a:avLst/>
                                          </a:prstGeom>
                                        </pic:spPr>
                                      </pic:pic>
                                    </a:graphicData>
                                  </a:graphic>
                                </wp:inline>
                              </w:drawing>
                            </w:r>
                          </w:p>
                        </w:txbxContent>
                      </wps:txbx>
                      <wps:bodyPr lIns="0" rIns="0" tIns="0" bIns="0" anchor="t">
                        <a:spAutoFit/>
                      </wps:bodyPr>
                    </wps:wsp>
                  </a:graphicData>
                </a:graphic>
              </wp:anchor>
            </w:drawing>
          </mc:Choice>
          <mc:Fallback>
            <w:pict>
              <v:rect id="shape_0" ID="Zone de texte 192" path="m0,0l-2147483645,0l-2147483645,-2147483646l0,-2147483646xe" stroked="f" o:allowincell="f" style="position:absolute;margin-left:0.05pt;margin-top:0.05pt;width:481.7pt;height:469.75pt;mso-wrap-style:none;v-text-anchor:middle;mso-position-horizontal:center" wp14:anchorId="3A50FB4E">
                <v:fill o:detectmouseclick="t" on="false"/>
                <v:stroke color="#3465a4" joinstyle="round" endcap="flat"/>
                <v:textbox>
                  <w:txbxContent>
                    <w:p>
                      <w:pPr>
                        <w:pStyle w:val="Table"/>
                        <w:suppressLineNumbers/>
                        <w:suppressAutoHyphens w:val="true"/>
                        <w:spacing w:before="120" w:after="120"/>
                        <w:jc w:val="left"/>
                        <w:rPr>
                          <w:color w:val="000000"/>
                        </w:rPr>
                      </w:pPr>
                      <w:r>
                        <w:rPr>
                          <w:color w:val="000000"/>
                        </w:rPr>
                        <w:drawing>
                          <wp:inline distT="0" distB="0" distL="0" distR="0">
                            <wp:extent cx="5836920" cy="5891530"/>
                            <wp:effectExtent l="0" t="0" r="0" b="0"/>
                            <wp:docPr id="41" name="Imag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91" descr=""/>
                                    <pic:cNvPicPr>
                                      <a:picLocks noChangeAspect="1" noChangeArrowheads="1"/>
                                    </pic:cNvPicPr>
                                  </pic:nvPicPr>
                                  <pic:blipFill>
                                    <a:blip r:embed="rId40"/>
                                    <a:stretch>
                                      <a:fillRect/>
                                    </a:stretch>
                                  </pic:blipFill>
                                  <pic:spPr bwMode="auto">
                                    <a:xfrm>
                                      <a:off x="0" y="0"/>
                                      <a:ext cx="5836920" cy="5891530"/>
                                    </a:xfrm>
                                    <a:prstGeom prst="rect">
                                      <a:avLst/>
                                    </a:prstGeom>
                                  </pic:spPr>
                                </pic:pic>
                              </a:graphicData>
                            </a:graphic>
                          </wp:inline>
                        </w:drawing>
                      </w:r>
                    </w:p>
                  </w:txbxContent>
                </v:textbox>
                <w10:wrap type="square"/>
              </v:rect>
            </w:pict>
          </mc:Fallback>
        </mc:AlternateContent>
      </w:r>
      <w:r>
        <w:rPr>
          <w:rFonts w:ascii="Verdana" w:hAnsi="Verdana"/>
          <w:sz w:val="22"/>
          <w:szCs w:val="22"/>
        </w:rPr>
        <w:t>RE-related co-publications of the Northern African countries show a rich international network but the collaboration with other African regions seems to be relatively less dense. Only African countries from other regions which have co-published over 25 RE-related papers with Northern African countries are South Africa (28 pub.) and Nigeria (26 pub.).</w:t>
      </w:r>
    </w:p>
    <w:p>
      <w:pPr>
        <w:pStyle w:val="Textbody1"/>
        <w:jc w:val="both"/>
        <w:rPr>
          <w:rFonts w:ascii="Verdana" w:hAnsi="Verdana"/>
          <w:sz w:val="22"/>
          <w:szCs w:val="22"/>
        </w:rPr>
      </w:pPr>
      <w:r>
        <w:rPr>
          <w:rFonts w:ascii="Verdana" w:hAnsi="Verdana"/>
          <w:sz w:val="22"/>
          <w:szCs w:val="22"/>
        </w:rPr>
        <w:t>Egypt, the most visible country in Northern Africa in terms of RE-related publications, plays a central role in the network with ~6.6k publications in total. The relatively uniform distributed co-publication network of Egypt includes over 10 EU-27 countries as well as a number of countries from other regions of the world like the USA, China, India, United Kingdom. Egypt’s strongest link in the co-publications, however, is with organisations from Saudi Arabia.</w:t>
      </w:r>
    </w:p>
    <w:p>
      <w:pPr>
        <w:pStyle w:val="Textbody1"/>
        <w:jc w:val="both"/>
        <w:rPr>
          <w:rFonts w:ascii="Verdana" w:hAnsi="Verdana"/>
          <w:sz w:val="22"/>
          <w:szCs w:val="22"/>
        </w:rPr>
      </w:pPr>
      <w:r>
        <w:rPr>
          <w:rFonts w:ascii="Verdana" w:hAnsi="Verdana"/>
          <w:sz w:val="22"/>
          <w:szCs w:val="22"/>
        </w:rPr>
        <w:t>Tunisia, Algeria and Morocco have relatively high numbers of collaborations with French organisations with 751, 881 and 601 co-publications respectively. France in general is the most visible EU-27 country in the RE-related co-publications with African countries. Out of France’s ~3250 RE-related co-publications with African countries ~2350 of those have been published with the collaboration of Northern African countries whereas Algeria and Tunisia being the most visible Northern African countries in those collaborations. The closest following EU-27 country in terms of RE-related co-publications is Spain (~580 out of ~820 co-publications with African countries) and Germany (~490 out of 1334 co-publications with African countries).</w:t>
      </w:r>
    </w:p>
    <w:p>
      <w:pPr>
        <w:pStyle w:val="Textbody1"/>
        <w:jc w:val="both"/>
        <w:rPr>
          <w:rFonts w:ascii="Verdana" w:hAnsi="Verdana"/>
          <w:sz w:val="22"/>
          <w:szCs w:val="22"/>
        </w:rPr>
      </w:pPr>
      <w:r>
        <w:rPr>
          <w:rFonts w:ascii="Verdana" w:hAnsi="Verdana"/>
          <w:sz w:val="22"/>
          <w:szCs w:val="22"/>
        </w:rPr>
        <w:t>The 4 mentioned Northern African countries so far, Egypt, Algeria, Tunisia and Morocco are co-publication-wise relatively well interconnected, however, Libya stays out of the co-publication cluster in Northern Africa, from Libya’s 233 RE-related publications in the last 10 years none of the Northern African countries had over 25 co-publications with Libya. Instead, Libya’s most visible collaborators are United Kingdom (38 co-pub.) and Malaysia (29 co-pub.).</w:t>
      </w:r>
    </w:p>
    <w:p>
      <w:pPr>
        <w:pStyle w:val="Textbody1"/>
        <w:jc w:val="both"/>
        <w:rPr>
          <w:rFonts w:ascii="Verdana" w:hAnsi="Verdana"/>
          <w:sz w:val="22"/>
          <w:szCs w:val="22"/>
        </w:rPr>
      </w:pPr>
      <w:r>
        <w:rPr>
          <w:rFonts w:ascii="Verdana" w:hAnsi="Verdana"/>
          <w:sz w:val="22"/>
          <w:szCs w:val="22"/>
        </w:rPr>
        <w:t>Following the given analysis of RE-related publication outputs in Northern Africa; Egypt, Algeria and Morocco have been chosen for the deeper analysis of the individual countries. While Egypt and Algeria hold the highest numbers of RE-related publications in the northern region, Morocco has been mainly chosen for the high growth rate in the number of publications.</w:t>
      </w:r>
    </w:p>
    <w:p>
      <w:pPr>
        <w:pStyle w:val="Textbody1"/>
        <w:jc w:val="both"/>
        <w:rPr>
          <w:rFonts w:ascii="Verdana" w:hAnsi="Verdana"/>
          <w:sz w:val="22"/>
          <w:szCs w:val="22"/>
        </w:rPr>
      </w:pPr>
      <w:r>
        <w:rPr>
          <w:rFonts w:ascii="Verdana" w:hAnsi="Verdana"/>
          <w:sz w:val="22"/>
          <w:szCs w:val="22"/>
        </w:rPr>
      </w:r>
    </w:p>
    <w:p>
      <w:pPr>
        <w:pStyle w:val="Heading4"/>
        <w:numPr>
          <w:ilvl w:val="0"/>
          <w:numId w:val="0"/>
        </w:numPr>
        <w:ind w:left="864" w:hanging="864"/>
        <w:rPr>
          <w:rFonts w:ascii="Verdana" w:hAnsi="Verdana" w:eastAsia="AR PL KaitiM GB"/>
        </w:rPr>
      </w:pPr>
      <w:bookmarkStart w:id="4" w:name="__RefHeading___Toc2397_3137904846"/>
      <w:bookmarkEnd w:id="4"/>
      <w:r>
        <w:rPr>
          <w:rFonts w:eastAsia="AR PL KaitiM GB" w:ascii="Verdana" w:hAnsi="Verdana"/>
        </w:rPr>
        <w:t>3.2.1.1 Egypt</w:t>
      </w:r>
    </w:p>
    <w:p>
      <w:pPr>
        <w:pStyle w:val="Standard"/>
        <w:rPr>
          <w:rFonts w:ascii="Verdana" w:hAnsi="Verdana"/>
        </w:rPr>
      </w:pPr>
      <w:r>
        <w:rPr>
          <w:rFonts w:ascii="Verdana" w:hAnsi="Verdana"/>
        </w:rPr>
        <mc:AlternateContent>
          <mc:Choice Requires="wps">
            <w:drawing>
              <wp:anchor behindDoc="0" distT="0" distB="0" distL="114300" distR="114300" simplePos="0" locked="0" layoutInCell="0" allowOverlap="1" relativeHeight="27" wp14:anchorId="6C474606">
                <wp:simplePos x="0" y="0"/>
                <wp:positionH relativeFrom="column">
                  <wp:align>center</wp:align>
                </wp:positionH>
                <wp:positionV relativeFrom="paragraph">
                  <wp:posOffset>635</wp:posOffset>
                </wp:positionV>
                <wp:extent cx="6740525" cy="1941830"/>
                <wp:effectExtent l="0" t="0" r="0" b="0"/>
                <wp:wrapSquare wrapText="bothSides"/>
                <wp:docPr id="42" name="Zone de texte 210"/>
                <a:graphic xmlns:a="http://schemas.openxmlformats.org/drawingml/2006/main">
                  <a:graphicData uri="http://schemas.microsoft.com/office/word/2010/wordprocessingShape">
                    <wps:wsp>
                      <wps:cNvSpPr/>
                      <wps:spPr>
                        <a:xfrm>
                          <a:off x="0" y="0"/>
                          <a:ext cx="6739920" cy="1941120"/>
                        </a:xfrm>
                        <a:prstGeom prst="rect">
                          <a:avLst/>
                        </a:prstGeom>
                        <a:noFill/>
                        <a:ln w="0">
                          <a:noFill/>
                        </a:ln>
                      </wps:spPr>
                      <wps:style>
                        <a:lnRef idx="0"/>
                        <a:fillRef idx="0"/>
                        <a:effectRef idx="0"/>
                        <a:fontRef idx="minor"/>
                      </wps:style>
                      <wps:txbx>
                        <w:txbxContent>
                          <w:p>
                            <w:pPr>
                              <w:pStyle w:val="Table"/>
                              <w:spacing w:before="120" w:after="120"/>
                              <w:jc w:val="center"/>
                              <w:rPr>
                                <w:color w:val="000000"/>
                              </w:rPr>
                            </w:pPr>
                            <w:r>
                              <w:rPr>
                                <w:color w:val="000000"/>
                              </w:rPr>
                              <w:drawing>
                                <wp:inline distT="0" distB="0" distL="0" distR="0">
                                  <wp:extent cx="5836920" cy="1688465"/>
                                  <wp:effectExtent l="0" t="0" r="0" b="0"/>
                                  <wp:docPr id="44" name="Imag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209" descr=""/>
                                          <pic:cNvPicPr>
                                            <a:picLocks noChangeAspect="1" noChangeArrowheads="1"/>
                                          </pic:cNvPicPr>
                                        </pic:nvPicPr>
                                        <pic:blipFill>
                                          <a:blip r:embed="rId41"/>
                                          <a:stretch>
                                            <a:fillRect/>
                                          </a:stretch>
                                        </pic:blipFill>
                                        <pic:spPr bwMode="auto">
                                          <a:xfrm>
                                            <a:off x="0" y="0"/>
                                            <a:ext cx="5836920" cy="1688465"/>
                                          </a:xfrm>
                                          <a:prstGeom prst="rect">
                                            <a:avLst/>
                                          </a:prstGeom>
                                        </pic:spPr>
                                      </pic:pic>
                                    </a:graphicData>
                                  </a:graphic>
                                </wp:inline>
                              </w:drawing>
                            </w:r>
                            <w:r>
                              <w:rPr>
                                <w:rFonts w:ascii="Verdana" w:hAnsi="Verdana"/>
                                <w:color w:val="000000"/>
                                <w:sz w:val="20"/>
                                <w:szCs w:val="20"/>
                              </w:rPr>
                              <w:t>Table 2: Re-related publication output of the most visible Egyptian organisations</w:t>
                            </w:r>
                          </w:p>
                        </w:txbxContent>
                      </wps:txbx>
                      <wps:bodyPr lIns="0" rIns="0" tIns="0" bIns="0" anchor="t">
                        <a:spAutoFit/>
                      </wps:bodyPr>
                    </wps:wsp>
                  </a:graphicData>
                </a:graphic>
              </wp:anchor>
            </w:drawing>
          </mc:Choice>
          <mc:Fallback>
            <w:pict>
              <v:rect id="shape_0" ID="Zone de texte 210" path="m0,0l-2147483645,0l-2147483645,-2147483646l0,-2147483646xe" stroked="f" o:allowincell="f" style="position:absolute;margin-left:-24.4pt;margin-top:0.05pt;width:530.65pt;height:152.8pt;mso-wrap-style:square;v-text-anchor:top;mso-position-horizontal:center" wp14:anchorId="6C474606">
                <v:fill o:detectmouseclick="t" on="false"/>
                <v:stroke color="#3465a4" joinstyle="round" endcap="flat"/>
                <v:textbox>
                  <w:txbxContent>
                    <w:p>
                      <w:pPr>
                        <w:pStyle w:val="Table"/>
                        <w:spacing w:before="120" w:after="120"/>
                        <w:jc w:val="center"/>
                        <w:rPr>
                          <w:color w:val="000000"/>
                        </w:rPr>
                      </w:pPr>
                      <w:r>
                        <w:rPr>
                          <w:color w:val="000000"/>
                        </w:rPr>
                        <w:drawing>
                          <wp:inline distT="0" distB="0" distL="0" distR="0">
                            <wp:extent cx="5836920" cy="1688465"/>
                            <wp:effectExtent l="0" t="0" r="0" b="0"/>
                            <wp:docPr id="45" name="Imag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209" descr=""/>
                                    <pic:cNvPicPr>
                                      <a:picLocks noChangeAspect="1" noChangeArrowheads="1"/>
                                    </pic:cNvPicPr>
                                  </pic:nvPicPr>
                                  <pic:blipFill>
                                    <a:blip r:embed="rId42"/>
                                    <a:stretch>
                                      <a:fillRect/>
                                    </a:stretch>
                                  </pic:blipFill>
                                  <pic:spPr bwMode="auto">
                                    <a:xfrm>
                                      <a:off x="0" y="0"/>
                                      <a:ext cx="5836920" cy="1688465"/>
                                    </a:xfrm>
                                    <a:prstGeom prst="rect">
                                      <a:avLst/>
                                    </a:prstGeom>
                                  </pic:spPr>
                                </pic:pic>
                              </a:graphicData>
                            </a:graphic>
                          </wp:inline>
                        </w:drawing>
                      </w:r>
                      <w:r>
                        <w:rPr>
                          <w:rFonts w:ascii="Verdana" w:hAnsi="Verdana"/>
                          <w:color w:val="000000"/>
                          <w:sz w:val="20"/>
                          <w:szCs w:val="20"/>
                        </w:rPr>
                        <w:t>Table 2: Re-related publication output of the most visible Egyptian organisations</w:t>
                      </w:r>
                    </w:p>
                  </w:txbxContent>
                </v:textbox>
                <w10:wrap type="square"/>
              </v:rect>
            </w:pict>
          </mc:Fallback>
        </mc:AlternateContent>
      </w:r>
    </w:p>
    <w:p>
      <w:pPr>
        <w:pStyle w:val="Standard"/>
        <w:jc w:val="both"/>
        <w:rPr>
          <w:rFonts w:ascii="Verdana" w:hAnsi="Verdana"/>
          <w:sz w:val="22"/>
          <w:szCs w:val="22"/>
        </w:rPr>
      </w:pPr>
      <w:r>
        <w:rPr>
          <w:rFonts w:ascii="Verdana" w:hAnsi="Verdana"/>
          <w:sz w:val="22"/>
          <w:szCs w:val="22"/>
        </w:rPr>
        <w:t xml:space="preserve">The most visible Egyptian organisation in the RE-related publications is </w:t>
      </w:r>
      <w:r>
        <w:rPr>
          <w:rStyle w:val="Emphasis"/>
          <w:rFonts w:ascii="Verdana" w:hAnsi="Verdana"/>
          <w:sz w:val="22"/>
          <w:szCs w:val="22"/>
        </w:rPr>
        <w:t>Cairo University</w:t>
      </w:r>
      <w:r>
        <w:rPr>
          <w:rFonts w:ascii="Verdana" w:hAnsi="Verdana"/>
          <w:sz w:val="22"/>
          <w:szCs w:val="22"/>
        </w:rPr>
        <w:t xml:space="preserve"> with a total of 779 publications between 2011-2020. All of the most visible 5 organisations of Egypt display a fairly linear growth in the number of RE-related publications. However, Ain Shams University and Tanta University show a stagnation between 2019-2020 which might be caused by the delay of document entries into the Web of Science system as mentioned above. Furthermore, Tanta University, which had yearly fewer than 50 RE-related publications until 2016, published in 2019 and 2020 ~125 RE-related papers, this is a growth rate of ~14 fold with respect to the 9 publications in 2011.</w:t>
      </w:r>
    </w:p>
    <w:p>
      <w:pPr>
        <w:pStyle w:val="Standard"/>
        <w:rPr>
          <w:rFonts w:ascii="Verdana" w:hAnsi="Verdana"/>
        </w:rPr>
      </w:pPr>
      <w:r>
        <w:rPr>
          <w:rFonts w:ascii="Verdana" w:hAnsi="Verdana"/>
        </w:rPr>
      </w:r>
    </w:p>
    <w:p>
      <w:pPr>
        <w:pStyle w:val="Standard"/>
        <w:rPr>
          <w:rFonts w:ascii="Verdana" w:hAnsi="Verdana"/>
        </w:rPr>
      </w:pPr>
      <w:r>
        <w:rPr>
          <w:rFonts w:ascii="Verdana" w:hAnsi="Verdana"/>
        </w:rPr>
      </w:r>
    </w:p>
    <w:p>
      <w:pPr>
        <w:pStyle w:val="Standard"/>
        <w:rPr>
          <w:rFonts w:ascii="Verdana" w:hAnsi="Verdana"/>
        </w:rPr>
      </w:pPr>
      <w:r>
        <w:rPr>
          <w:rFonts w:ascii="Verdana" w:hAnsi="Verdana"/>
        </w:rPr>
        <mc:AlternateContent>
          <mc:Choice Requires="wps">
            <w:drawing>
              <wp:anchor behindDoc="0" distT="0" distB="0" distL="114300" distR="114300" simplePos="0" locked="0" layoutInCell="0" allowOverlap="1" relativeHeight="29" wp14:anchorId="05564B52">
                <wp:simplePos x="0" y="0"/>
                <wp:positionH relativeFrom="column">
                  <wp:align>center</wp:align>
                </wp:positionH>
                <wp:positionV relativeFrom="paragraph">
                  <wp:posOffset>635</wp:posOffset>
                </wp:positionV>
                <wp:extent cx="6740525" cy="6102350"/>
                <wp:effectExtent l="0" t="0" r="0" b="0"/>
                <wp:wrapSquare wrapText="bothSides"/>
                <wp:docPr id="46" name="Zone de texte 208"/>
                <a:graphic xmlns:a="http://schemas.openxmlformats.org/drawingml/2006/main">
                  <a:graphicData uri="http://schemas.microsoft.com/office/word/2010/wordprocessingShape">
                    <wps:wsp>
                      <wps:cNvSpPr/>
                      <wps:spPr>
                        <a:xfrm>
                          <a:off x="0" y="0"/>
                          <a:ext cx="6739920" cy="610164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5701030"/>
                                  <wp:effectExtent l="0" t="0" r="0" b="0"/>
                                  <wp:docPr id="48" name="Imag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207" descr=""/>
                                          <pic:cNvPicPr>
                                            <a:picLocks noChangeAspect="1" noChangeArrowheads="1"/>
                                          </pic:cNvPicPr>
                                        </pic:nvPicPr>
                                        <pic:blipFill>
                                          <a:blip r:embed="rId43"/>
                                          <a:stretch>
                                            <a:fillRect/>
                                          </a:stretch>
                                        </pic:blipFill>
                                        <pic:spPr bwMode="auto">
                                          <a:xfrm>
                                            <a:off x="0" y="0"/>
                                            <a:ext cx="5836920" cy="5701030"/>
                                          </a:xfrm>
                                          <a:prstGeom prst="rect">
                                            <a:avLst/>
                                          </a:prstGeom>
                                        </pic:spPr>
                                      </pic:pic>
                                    </a:graphicData>
                                  </a:graphic>
                                </wp:inline>
                              </w:drawing>
                            </w:r>
                            <w:r>
                              <w:rPr>
                                <w:rFonts w:ascii="Verdana" w:hAnsi="Verdana"/>
                                <w:color w:val="000000"/>
                                <w:sz w:val="20"/>
                                <w:szCs w:val="20"/>
                              </w:rPr>
                              <w:t>Figure 12: Co-publication network in RE-related publications in organisations</w:t>
                              <w:br/>
                              <w:t xml:space="preserve"> from Egypt between 2011-2020</w:t>
                            </w:r>
                          </w:p>
                        </w:txbxContent>
                      </wps:txbx>
                      <wps:bodyPr lIns="0" rIns="0" tIns="0" bIns="0" anchor="t">
                        <a:spAutoFit/>
                      </wps:bodyPr>
                    </wps:wsp>
                  </a:graphicData>
                </a:graphic>
              </wp:anchor>
            </w:drawing>
          </mc:Choice>
          <mc:Fallback>
            <w:pict>
              <v:rect id="shape_0" ID="Zone de texte 208" path="m0,0l-2147483645,0l-2147483645,-2147483646l0,-2147483646xe" stroked="f" o:allowincell="f" style="position:absolute;margin-left:-24.4pt;margin-top:0.05pt;width:530.65pt;height:480.4pt;mso-wrap-style:square;v-text-anchor:top;mso-position-horizontal:center" wp14:anchorId="05564B52">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5701030"/>
                            <wp:effectExtent l="0" t="0" r="0" b="0"/>
                            <wp:docPr id="49" name="Imag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207" descr=""/>
                                    <pic:cNvPicPr>
                                      <a:picLocks noChangeAspect="1" noChangeArrowheads="1"/>
                                    </pic:cNvPicPr>
                                  </pic:nvPicPr>
                                  <pic:blipFill>
                                    <a:blip r:embed="rId44"/>
                                    <a:stretch>
                                      <a:fillRect/>
                                    </a:stretch>
                                  </pic:blipFill>
                                  <pic:spPr bwMode="auto">
                                    <a:xfrm>
                                      <a:off x="0" y="0"/>
                                      <a:ext cx="5836920" cy="5701030"/>
                                    </a:xfrm>
                                    <a:prstGeom prst="rect">
                                      <a:avLst/>
                                    </a:prstGeom>
                                  </pic:spPr>
                                </pic:pic>
                              </a:graphicData>
                            </a:graphic>
                          </wp:inline>
                        </w:drawing>
                      </w:r>
                      <w:r>
                        <w:rPr>
                          <w:rFonts w:ascii="Verdana" w:hAnsi="Verdana"/>
                          <w:color w:val="000000"/>
                          <w:sz w:val="20"/>
                          <w:szCs w:val="20"/>
                        </w:rPr>
                        <w:t>Figure 12: Co-publication network in RE-related publications in organisations</w:t>
                        <w:br/>
                        <w:t xml:space="preserve"> from Egypt between 2011-2020</w:t>
                      </w:r>
                    </w:p>
                  </w:txbxContent>
                </v:textbox>
                <w10:wrap type="square"/>
              </v:rect>
            </w:pict>
          </mc:Fallback>
        </mc:AlternateContent>
      </w:r>
    </w:p>
    <w:p>
      <w:pPr>
        <w:pStyle w:val="Standard"/>
        <w:rPr>
          <w:rFonts w:ascii="Verdana" w:hAnsi="Verdana"/>
        </w:rPr>
      </w:pPr>
      <w:r>
        <w:rPr>
          <w:rFonts w:ascii="Verdana" w:hAnsi="Verdana"/>
        </w:rPr>
      </w:r>
    </w:p>
    <w:p>
      <w:pPr>
        <w:pStyle w:val="Textbody1"/>
        <w:jc w:val="both"/>
        <w:rPr>
          <w:rFonts w:ascii="Verdana" w:hAnsi="Verdana"/>
          <w:sz w:val="22"/>
          <w:szCs w:val="22"/>
        </w:rPr>
      </w:pPr>
      <w:r>
        <w:rPr>
          <w:rFonts w:ascii="Verdana" w:hAnsi="Verdana"/>
          <w:sz w:val="22"/>
          <w:szCs w:val="22"/>
        </w:rPr>
        <w:t xml:space="preserve">The Co-publication network of Egyptian organisations shows a relatively dense collaboration structure between </w:t>
      </w:r>
      <w:r>
        <w:rPr>
          <w:rStyle w:val="Emphasis"/>
          <w:rFonts w:ascii="Verdana" w:hAnsi="Verdana"/>
          <w:sz w:val="22"/>
          <w:szCs w:val="22"/>
        </w:rPr>
        <w:t>Cairo University</w:t>
      </w:r>
      <w:r>
        <w:rPr>
          <w:rFonts w:ascii="Verdana" w:hAnsi="Verdana"/>
          <w:sz w:val="22"/>
          <w:szCs w:val="22"/>
        </w:rPr>
        <w:t xml:space="preserve">, </w:t>
      </w:r>
      <w:r>
        <w:rPr>
          <w:rStyle w:val="Emphasis"/>
          <w:rFonts w:ascii="Verdana" w:hAnsi="Verdana"/>
          <w:sz w:val="22"/>
          <w:szCs w:val="22"/>
        </w:rPr>
        <w:t>Ain Shams University</w:t>
      </w:r>
      <w:r>
        <w:rPr>
          <w:rFonts w:ascii="Verdana" w:hAnsi="Verdana"/>
          <w:sz w:val="22"/>
          <w:szCs w:val="22"/>
        </w:rPr>
        <w:t xml:space="preserve"> and </w:t>
      </w:r>
      <w:r>
        <w:rPr>
          <w:rStyle w:val="Emphasis"/>
          <w:rFonts w:ascii="Verdana" w:hAnsi="Verdana"/>
          <w:sz w:val="22"/>
          <w:szCs w:val="22"/>
        </w:rPr>
        <w:t>National Research Centre</w:t>
      </w:r>
      <w:r>
        <w:rPr>
          <w:rFonts w:ascii="Verdana" w:hAnsi="Verdana"/>
          <w:sz w:val="22"/>
          <w:szCs w:val="22"/>
        </w:rPr>
        <w:t xml:space="preserve"> of Egpyt. </w:t>
      </w:r>
      <w:r>
        <w:rPr>
          <w:rStyle w:val="Emphasis"/>
          <w:rFonts w:ascii="Verdana" w:hAnsi="Verdana"/>
          <w:sz w:val="22"/>
          <w:szCs w:val="22"/>
        </w:rPr>
        <w:t>National Research Centre</w:t>
      </w:r>
      <w:r>
        <w:rPr>
          <w:rFonts w:ascii="Verdana" w:hAnsi="Verdana"/>
          <w:sz w:val="22"/>
          <w:szCs w:val="22"/>
        </w:rPr>
        <w:t xml:space="preserve"> has over 50 co-publications with each of the other universities in that cluster. </w:t>
      </w:r>
      <w:r>
        <w:rPr>
          <w:rStyle w:val="Emphasis"/>
          <w:rFonts w:ascii="Verdana" w:hAnsi="Verdana"/>
          <w:sz w:val="22"/>
          <w:szCs w:val="22"/>
        </w:rPr>
        <w:t>Cairo University</w:t>
      </w:r>
      <w:r>
        <w:rPr>
          <w:rFonts w:ascii="Verdana" w:hAnsi="Verdana"/>
          <w:sz w:val="22"/>
          <w:szCs w:val="22"/>
        </w:rPr>
        <w:t xml:space="preserve"> is also in the centre of other 4 Egyptian organisations; namely </w:t>
      </w:r>
      <w:r>
        <w:rPr>
          <w:rStyle w:val="Emphasis"/>
          <w:rFonts w:ascii="Verdana" w:hAnsi="Verdana"/>
          <w:sz w:val="22"/>
          <w:szCs w:val="22"/>
        </w:rPr>
        <w:t>Suez Canal Uni.</w:t>
      </w:r>
      <w:r>
        <w:rPr>
          <w:rFonts w:ascii="Verdana" w:hAnsi="Verdana"/>
          <w:sz w:val="22"/>
          <w:szCs w:val="22"/>
        </w:rPr>
        <w:t xml:space="preserve">, </w:t>
      </w:r>
      <w:r>
        <w:rPr>
          <w:rStyle w:val="Emphasis"/>
          <w:rFonts w:ascii="Verdana" w:hAnsi="Verdana"/>
          <w:sz w:val="22"/>
          <w:szCs w:val="22"/>
        </w:rPr>
        <w:t>British Uni. in Egypt</w:t>
      </w:r>
      <w:r>
        <w:rPr>
          <w:rFonts w:ascii="Verdana" w:hAnsi="Verdana"/>
          <w:sz w:val="22"/>
          <w:szCs w:val="22"/>
        </w:rPr>
        <w:t xml:space="preserve">, </w:t>
      </w:r>
      <w:r>
        <w:rPr>
          <w:rStyle w:val="Emphasis"/>
          <w:rFonts w:ascii="Verdana" w:hAnsi="Verdana"/>
          <w:sz w:val="22"/>
          <w:szCs w:val="22"/>
        </w:rPr>
        <w:t>Zewail City of Sci. Tech</w:t>
      </w:r>
      <w:r>
        <w:rPr>
          <w:rFonts w:ascii="Verdana" w:hAnsi="Verdana"/>
          <w:sz w:val="22"/>
          <w:szCs w:val="22"/>
        </w:rPr>
        <w:t xml:space="preserve"> and </w:t>
      </w:r>
      <w:r>
        <w:rPr>
          <w:rStyle w:val="Emphasis"/>
          <w:rFonts w:ascii="Verdana" w:hAnsi="Verdana"/>
          <w:sz w:val="22"/>
          <w:szCs w:val="22"/>
        </w:rPr>
        <w:t>American Uni. in Cairo</w:t>
      </w:r>
      <w:r>
        <w:rPr>
          <w:rFonts w:ascii="Verdana" w:hAnsi="Verdana"/>
          <w:sz w:val="22"/>
          <w:szCs w:val="22"/>
        </w:rPr>
        <w:t>, with over 20 co-publications each.</w:t>
      </w:r>
    </w:p>
    <w:p>
      <w:pPr>
        <w:pStyle w:val="Textbody1"/>
        <w:jc w:val="both"/>
        <w:rPr>
          <w:rFonts w:ascii="Verdana" w:hAnsi="Verdana"/>
          <w:sz w:val="22"/>
          <w:szCs w:val="22"/>
        </w:rPr>
      </w:pPr>
      <w:r>
        <w:rPr>
          <w:rFonts w:ascii="Verdana" w:hAnsi="Verdana"/>
          <w:sz w:val="22"/>
          <w:szCs w:val="22"/>
        </w:rPr>
        <w:t xml:space="preserve">Other visible collaboration links are between </w:t>
      </w:r>
      <w:r>
        <w:rPr>
          <w:rStyle w:val="Emphasis"/>
          <w:rFonts w:ascii="Verdana" w:hAnsi="Verdana"/>
          <w:sz w:val="22"/>
          <w:szCs w:val="22"/>
        </w:rPr>
        <w:t>Minia</w:t>
      </w:r>
      <w:r>
        <w:rPr>
          <w:rFonts w:ascii="Verdana" w:hAnsi="Verdana"/>
          <w:sz w:val="22"/>
          <w:szCs w:val="22"/>
        </w:rPr>
        <w:t xml:space="preserve"> and </w:t>
      </w:r>
      <w:r>
        <w:rPr>
          <w:rStyle w:val="Emphasis"/>
          <w:rFonts w:ascii="Verdana" w:hAnsi="Verdana"/>
          <w:sz w:val="22"/>
          <w:szCs w:val="22"/>
        </w:rPr>
        <w:t>Aswan Universities</w:t>
      </w:r>
      <w:r>
        <w:rPr>
          <w:rFonts w:ascii="Verdana" w:hAnsi="Verdana"/>
          <w:sz w:val="22"/>
          <w:szCs w:val="22"/>
        </w:rPr>
        <w:t xml:space="preserve"> with over 50 publications and between </w:t>
      </w:r>
      <w:r>
        <w:rPr>
          <w:rStyle w:val="Emphasis"/>
          <w:rFonts w:ascii="Verdana" w:hAnsi="Verdana"/>
          <w:sz w:val="22"/>
          <w:szCs w:val="22"/>
        </w:rPr>
        <w:t>Tanta</w:t>
      </w:r>
      <w:r>
        <w:rPr>
          <w:rFonts w:ascii="Verdana" w:hAnsi="Verdana"/>
          <w:sz w:val="22"/>
          <w:szCs w:val="22"/>
        </w:rPr>
        <w:t xml:space="preserve"> and </w:t>
      </w:r>
      <w:r>
        <w:rPr>
          <w:rStyle w:val="Emphasis"/>
          <w:rFonts w:ascii="Verdana" w:hAnsi="Verdana"/>
          <w:sz w:val="22"/>
          <w:szCs w:val="22"/>
        </w:rPr>
        <w:t>Kafrelsheikh Universities</w:t>
      </w:r>
      <w:r>
        <w:rPr>
          <w:rFonts w:ascii="Verdana" w:hAnsi="Verdana"/>
          <w:sz w:val="22"/>
          <w:szCs w:val="22"/>
        </w:rPr>
        <w:t xml:space="preserve"> with over 70 publications together. In general, collaborations with organisations from Saudi Arabia are highly visible in the network, especially </w:t>
      </w:r>
      <w:r>
        <w:rPr>
          <w:rStyle w:val="Emphasis"/>
          <w:rFonts w:ascii="Verdana" w:hAnsi="Verdana"/>
          <w:sz w:val="22"/>
          <w:szCs w:val="22"/>
        </w:rPr>
        <w:t>King Saud University</w:t>
      </w:r>
      <w:r>
        <w:rPr>
          <w:rFonts w:ascii="Verdana" w:hAnsi="Verdana"/>
          <w:sz w:val="22"/>
          <w:szCs w:val="22"/>
        </w:rPr>
        <w:t xml:space="preserve"> is a central node in the network with ~400 RE-related co-publications with Egyptian organisations.</w:t>
      </w:r>
    </w:p>
    <w:p>
      <w:pPr>
        <w:pStyle w:val="Textbody1"/>
        <w:jc w:val="both"/>
        <w:rPr>
          <w:rFonts w:ascii="Verdana" w:hAnsi="Verdana"/>
          <w:sz w:val="22"/>
          <w:szCs w:val="22"/>
        </w:rPr>
      </w:pPr>
      <w:r>
        <w:rPr>
          <w:rFonts w:ascii="Verdana" w:hAnsi="Verdana"/>
          <w:sz w:val="22"/>
          <w:szCs w:val="22"/>
        </w:rPr>
        <w:t xml:space="preserve">Other than that, East Asian organisations also have a visible presence in the co-publication network of Egypt. </w:t>
      </w:r>
      <w:r>
        <w:rPr>
          <w:rStyle w:val="Emphasis"/>
          <w:rFonts w:ascii="Verdana" w:hAnsi="Verdana"/>
          <w:sz w:val="22"/>
          <w:szCs w:val="22"/>
        </w:rPr>
        <w:t>Tanta University</w:t>
      </w:r>
      <w:r>
        <w:rPr>
          <w:rFonts w:ascii="Verdana" w:hAnsi="Verdana"/>
          <w:sz w:val="22"/>
          <w:szCs w:val="22"/>
        </w:rPr>
        <w:t xml:space="preserve">’s collaborations with Chinese Institutions </w:t>
      </w:r>
      <w:r>
        <w:rPr>
          <w:rStyle w:val="Emphasis"/>
          <w:rFonts w:ascii="Verdana" w:hAnsi="Verdana"/>
          <w:sz w:val="22"/>
          <w:szCs w:val="22"/>
        </w:rPr>
        <w:t>Jiangsu Uni.</w:t>
      </w:r>
      <w:r>
        <w:rPr>
          <w:rFonts w:ascii="Verdana" w:hAnsi="Verdana"/>
          <w:sz w:val="22"/>
          <w:szCs w:val="22"/>
        </w:rPr>
        <w:t xml:space="preserve"> and </w:t>
      </w:r>
      <w:r>
        <w:rPr>
          <w:rStyle w:val="Emphasis"/>
          <w:rFonts w:ascii="Verdana" w:hAnsi="Verdana"/>
          <w:sz w:val="22"/>
          <w:szCs w:val="22"/>
        </w:rPr>
        <w:t>Huazhong Uni</w:t>
      </w:r>
      <w:r>
        <w:rPr>
          <w:rFonts w:ascii="Verdana" w:hAnsi="Verdana"/>
          <w:sz w:val="22"/>
          <w:szCs w:val="22"/>
        </w:rPr>
        <w:t xml:space="preserve"> include 60 and 40 co-publications respectively. Several Japanese universities have collaborations with </w:t>
      </w:r>
      <w:r>
        <w:rPr>
          <w:rStyle w:val="Emphasis"/>
          <w:rFonts w:ascii="Verdana" w:hAnsi="Verdana"/>
          <w:sz w:val="22"/>
          <w:szCs w:val="22"/>
        </w:rPr>
        <w:t>Aswan University</w:t>
      </w:r>
      <w:r>
        <w:rPr>
          <w:rFonts w:ascii="Verdana" w:hAnsi="Verdana"/>
          <w:sz w:val="22"/>
          <w:szCs w:val="22"/>
        </w:rPr>
        <w:t xml:space="preserve">, </w:t>
      </w:r>
      <w:r>
        <w:rPr>
          <w:rStyle w:val="Emphasis"/>
          <w:rFonts w:ascii="Verdana" w:hAnsi="Verdana"/>
          <w:sz w:val="22"/>
          <w:szCs w:val="22"/>
        </w:rPr>
        <w:t>Zagazig University</w:t>
      </w:r>
      <w:r>
        <w:rPr>
          <w:rFonts w:ascii="Verdana" w:hAnsi="Verdana"/>
          <w:sz w:val="22"/>
          <w:szCs w:val="22"/>
        </w:rPr>
        <w:t xml:space="preserve">, </w:t>
      </w:r>
      <w:r>
        <w:rPr>
          <w:rStyle w:val="Emphasis"/>
          <w:rFonts w:ascii="Verdana" w:hAnsi="Verdana"/>
          <w:sz w:val="22"/>
          <w:szCs w:val="22"/>
        </w:rPr>
        <w:t>Assiut University</w:t>
      </w:r>
      <w:r>
        <w:rPr>
          <w:rFonts w:ascii="Verdana" w:hAnsi="Verdana"/>
          <w:sz w:val="22"/>
          <w:szCs w:val="22"/>
        </w:rPr>
        <w:t xml:space="preserve">, </w:t>
      </w:r>
      <w:r>
        <w:rPr>
          <w:rStyle w:val="Emphasis"/>
          <w:rFonts w:ascii="Verdana" w:hAnsi="Verdana"/>
          <w:sz w:val="22"/>
          <w:szCs w:val="22"/>
        </w:rPr>
        <w:t>Suez University</w:t>
      </w:r>
      <w:r>
        <w:rPr>
          <w:rFonts w:ascii="Verdana" w:hAnsi="Verdana"/>
          <w:sz w:val="22"/>
          <w:szCs w:val="22"/>
        </w:rPr>
        <w:t xml:space="preserve">, </w:t>
      </w:r>
      <w:r>
        <w:rPr>
          <w:rStyle w:val="Emphasis"/>
          <w:rFonts w:ascii="Verdana" w:hAnsi="Verdana"/>
          <w:sz w:val="22"/>
          <w:szCs w:val="22"/>
        </w:rPr>
        <w:t>Egypt Japan University</w:t>
      </w:r>
      <w:r>
        <w:rPr>
          <w:rFonts w:ascii="Verdana" w:hAnsi="Verdana"/>
          <w:sz w:val="22"/>
          <w:szCs w:val="22"/>
        </w:rPr>
        <w:t xml:space="preserve"> and </w:t>
      </w:r>
      <w:r>
        <w:rPr>
          <w:rStyle w:val="Emphasis"/>
          <w:rFonts w:ascii="Verdana" w:hAnsi="Verdana"/>
          <w:sz w:val="22"/>
          <w:szCs w:val="22"/>
        </w:rPr>
        <w:t>Minia University</w:t>
      </w:r>
      <w:r>
        <w:rPr>
          <w:rFonts w:ascii="Verdana" w:hAnsi="Verdana"/>
          <w:sz w:val="22"/>
          <w:szCs w:val="22"/>
        </w:rPr>
        <w:t xml:space="preserve"> with over 20 co-publications each. </w:t>
      </w:r>
      <w:r>
        <w:rPr>
          <w:rStyle w:val="Emphasis"/>
          <w:rFonts w:ascii="Verdana" w:hAnsi="Verdana"/>
          <w:sz w:val="22"/>
          <w:szCs w:val="22"/>
        </w:rPr>
        <w:t>Minia University</w:t>
      </w:r>
      <w:r>
        <w:rPr>
          <w:rFonts w:ascii="Verdana" w:hAnsi="Verdana"/>
          <w:sz w:val="22"/>
          <w:szCs w:val="22"/>
        </w:rPr>
        <w:t xml:space="preserve">’s collaboration with South Korean institution </w:t>
      </w:r>
      <w:r>
        <w:rPr>
          <w:rStyle w:val="Emphasis"/>
          <w:rFonts w:ascii="Verdana" w:hAnsi="Verdana"/>
          <w:sz w:val="22"/>
          <w:szCs w:val="22"/>
        </w:rPr>
        <w:t>JeonBuk National University</w:t>
      </w:r>
      <w:r>
        <w:rPr>
          <w:rFonts w:ascii="Verdana" w:hAnsi="Verdana"/>
          <w:sz w:val="22"/>
          <w:szCs w:val="22"/>
        </w:rPr>
        <w:t xml:space="preserve"> also includes 60 RE-related co-publications between 2011-2020.</w:t>
      </w:r>
    </w:p>
    <w:p>
      <w:pPr>
        <w:pStyle w:val="Textbody1"/>
        <w:jc w:val="both"/>
        <w:rPr>
          <w:rFonts w:ascii="Verdana" w:hAnsi="Verdana"/>
          <w:sz w:val="22"/>
          <w:szCs w:val="22"/>
        </w:rPr>
      </w:pPr>
      <w:r>
        <w:rPr>
          <w:rFonts w:ascii="Verdana" w:hAnsi="Verdana"/>
          <w:sz w:val="22"/>
          <w:szCs w:val="22"/>
        </w:rPr>
        <w:t xml:space="preserve">Visible organisations from EU-27 countries are </w:t>
      </w:r>
      <w:r>
        <w:rPr>
          <w:rStyle w:val="Emphasis"/>
          <w:rFonts w:ascii="Verdana" w:hAnsi="Verdana"/>
          <w:sz w:val="22"/>
          <w:szCs w:val="22"/>
        </w:rPr>
        <w:t>Université Bourgogne Franche-Comté</w:t>
      </w:r>
      <w:r>
        <w:rPr>
          <w:rFonts w:ascii="Verdana" w:hAnsi="Verdana"/>
          <w:sz w:val="22"/>
          <w:szCs w:val="22"/>
        </w:rPr>
        <w:t xml:space="preserve"> of France (over 25 co-publications with </w:t>
      </w:r>
      <w:r>
        <w:rPr>
          <w:rStyle w:val="Emphasis"/>
          <w:rFonts w:ascii="Verdana" w:hAnsi="Verdana"/>
          <w:sz w:val="22"/>
          <w:szCs w:val="22"/>
        </w:rPr>
        <w:t>Zagazig University</w:t>
      </w:r>
      <w:r>
        <w:rPr>
          <w:rFonts w:ascii="Verdana" w:hAnsi="Verdana"/>
          <w:sz w:val="22"/>
          <w:szCs w:val="22"/>
        </w:rPr>
        <w:t xml:space="preserve">), </w:t>
      </w:r>
      <w:r>
        <w:rPr>
          <w:rStyle w:val="Emphasis"/>
          <w:rFonts w:ascii="Verdana" w:hAnsi="Verdana"/>
          <w:sz w:val="22"/>
          <w:szCs w:val="22"/>
        </w:rPr>
        <w:t>Ruhr University Bochum</w:t>
      </w:r>
      <w:r>
        <w:rPr>
          <w:rFonts w:ascii="Verdana" w:hAnsi="Verdana"/>
          <w:sz w:val="22"/>
          <w:szCs w:val="22"/>
        </w:rPr>
        <w:t xml:space="preserve"> from Germany (22 co-publications with </w:t>
      </w:r>
      <w:r>
        <w:rPr>
          <w:rStyle w:val="Emphasis"/>
          <w:rFonts w:ascii="Verdana" w:hAnsi="Verdana"/>
          <w:sz w:val="22"/>
          <w:szCs w:val="22"/>
        </w:rPr>
        <w:t>Mansoura Uni.</w:t>
      </w:r>
      <w:r>
        <w:rPr>
          <w:rFonts w:ascii="Verdana" w:hAnsi="Verdana"/>
          <w:sz w:val="22"/>
          <w:szCs w:val="22"/>
        </w:rPr>
        <w:t xml:space="preserve">), </w:t>
      </w:r>
      <w:r>
        <w:rPr>
          <w:rStyle w:val="Emphasis"/>
          <w:rFonts w:ascii="Verdana" w:hAnsi="Verdana"/>
          <w:sz w:val="22"/>
          <w:szCs w:val="22"/>
        </w:rPr>
        <w:t>Budapest University of Technology and Economics</w:t>
      </w:r>
      <w:r>
        <w:rPr>
          <w:rFonts w:ascii="Verdana" w:hAnsi="Verdana"/>
          <w:sz w:val="22"/>
          <w:szCs w:val="22"/>
        </w:rPr>
        <w:t xml:space="preserve"> from Hungary and the </w:t>
      </w:r>
      <w:r>
        <w:rPr>
          <w:rStyle w:val="Emphasis"/>
          <w:rFonts w:ascii="Verdana" w:hAnsi="Verdana"/>
          <w:sz w:val="22"/>
          <w:szCs w:val="22"/>
        </w:rPr>
        <w:t>University of Jaen</w:t>
      </w:r>
      <w:r>
        <w:rPr>
          <w:rFonts w:ascii="Verdana" w:hAnsi="Verdana"/>
          <w:sz w:val="22"/>
          <w:szCs w:val="22"/>
        </w:rPr>
        <w:t xml:space="preserve"> from Spain (both over 25 co-pub. with </w:t>
      </w:r>
      <w:r>
        <w:rPr>
          <w:rStyle w:val="Emphasis"/>
          <w:rFonts w:ascii="Verdana" w:hAnsi="Verdana"/>
          <w:sz w:val="22"/>
          <w:szCs w:val="22"/>
        </w:rPr>
        <w:t>Aswan University</w:t>
      </w:r>
      <w:r>
        <w:rPr>
          <w:rFonts w:ascii="Verdana" w:hAnsi="Verdana"/>
          <w:sz w:val="22"/>
          <w:szCs w:val="22"/>
        </w:rPr>
        <w:t>).</w:t>
      </w:r>
    </w:p>
    <w:p>
      <w:pPr>
        <w:pStyle w:val="Textbody1"/>
        <w:jc w:val="both"/>
        <w:rPr>
          <w:rFonts w:ascii="Verdana" w:hAnsi="Verdana"/>
          <w:sz w:val="22"/>
          <w:szCs w:val="22"/>
        </w:rPr>
      </w:pPr>
      <w:r>
        <w:rPr>
          <w:rFonts w:ascii="Verdana" w:hAnsi="Verdana"/>
          <w:sz w:val="22"/>
          <w:szCs w:val="22"/>
        </w:rPr>
      </w:r>
    </w:p>
    <w:p>
      <w:pPr>
        <w:pStyle w:val="Heading5"/>
        <w:numPr>
          <w:ilvl w:val="0"/>
          <w:numId w:val="0"/>
        </w:numPr>
        <w:ind w:left="1008" w:hanging="1008"/>
        <w:rPr>
          <w:rFonts w:ascii="Verdana" w:hAnsi="Verdana" w:eastAsia="AR PL KaitiM GB"/>
          <w:b/>
          <w:b/>
          <w:bCs/>
          <w:color w:val="000000" w:themeColor="text1"/>
          <w:sz w:val="24"/>
          <w:szCs w:val="24"/>
        </w:rPr>
      </w:pPr>
      <w:bookmarkStart w:id="5" w:name="__RefHeading___Toc2399_3137904846"/>
      <w:bookmarkEnd w:id="5"/>
      <w:r>
        <w:rPr>
          <w:rFonts w:eastAsia="AR PL KaitiM GB" w:ascii="Verdana" w:hAnsi="Verdana"/>
          <w:b/>
          <w:bCs/>
          <w:color w:val="000000" w:themeColor="text1"/>
          <w:sz w:val="24"/>
          <w:szCs w:val="24"/>
        </w:rPr>
        <w:t>3.2.1.1.1 Cairo University</w:t>
      </w:r>
    </w:p>
    <w:p>
      <w:pPr>
        <w:pStyle w:val="Standard"/>
        <w:rPr>
          <w:rFonts w:ascii="Verdana" w:hAnsi="Verdana"/>
        </w:rPr>
      </w:pPr>
      <w:r>
        <w:rPr>
          <w:rFonts w:ascii="Verdana" w:hAnsi="Verdana"/>
        </w:rPr>
        <mc:AlternateContent>
          <mc:Choice Requires="wps">
            <w:drawing>
              <wp:anchor behindDoc="0" distT="0" distB="0" distL="114300" distR="114300" simplePos="0" locked="0" layoutInCell="0" allowOverlap="1" relativeHeight="31" wp14:anchorId="5A943512">
                <wp:simplePos x="0" y="0"/>
                <wp:positionH relativeFrom="column">
                  <wp:align>center</wp:align>
                </wp:positionH>
                <wp:positionV relativeFrom="paragraph">
                  <wp:posOffset>635</wp:posOffset>
                </wp:positionV>
                <wp:extent cx="6740525" cy="3397250"/>
                <wp:effectExtent l="0" t="0" r="0" b="0"/>
                <wp:wrapSquare wrapText="bothSides"/>
                <wp:docPr id="50" name="Zone de texte 206"/>
                <a:graphic xmlns:a="http://schemas.openxmlformats.org/drawingml/2006/main">
                  <a:graphicData uri="http://schemas.microsoft.com/office/word/2010/wordprocessingShape">
                    <wps:wsp>
                      <wps:cNvSpPr/>
                      <wps:spPr>
                        <a:xfrm>
                          <a:off x="0" y="0"/>
                          <a:ext cx="6739920" cy="339660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2995930"/>
                                  <wp:effectExtent l="0" t="0" r="0" b="0"/>
                                  <wp:docPr id="52" name="Imag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205" descr=""/>
                                          <pic:cNvPicPr>
                                            <a:picLocks noChangeAspect="1" noChangeArrowheads="1"/>
                                          </pic:cNvPicPr>
                                        </pic:nvPicPr>
                                        <pic:blipFill>
                                          <a:blip r:embed="rId45"/>
                                          <a:stretch>
                                            <a:fillRect/>
                                          </a:stretch>
                                        </pic:blipFill>
                                        <pic:spPr bwMode="auto">
                                          <a:xfrm>
                                            <a:off x="0" y="0"/>
                                            <a:ext cx="5836920" cy="2995930"/>
                                          </a:xfrm>
                                          <a:prstGeom prst="rect">
                                            <a:avLst/>
                                          </a:prstGeom>
                                        </pic:spPr>
                                      </pic:pic>
                                    </a:graphicData>
                                  </a:graphic>
                                </wp:inline>
                              </w:drawing>
                            </w:r>
                            <w:r>
                              <w:rPr>
                                <w:rFonts w:ascii="Verdana" w:hAnsi="Verdana"/>
                                <w:color w:val="000000"/>
                                <w:sz w:val="20"/>
                                <w:szCs w:val="20"/>
                              </w:rPr>
                              <w:t>Figure 13: Absolute and relative growth of the most visible research areas in RE-related publications of Cairo University between 2011-2020</w:t>
                            </w:r>
                          </w:p>
                        </w:txbxContent>
                      </wps:txbx>
                      <wps:bodyPr lIns="0" rIns="0" tIns="0" bIns="0" anchor="t">
                        <a:spAutoFit/>
                      </wps:bodyPr>
                    </wps:wsp>
                  </a:graphicData>
                </a:graphic>
              </wp:anchor>
            </w:drawing>
          </mc:Choice>
          <mc:Fallback>
            <w:pict>
              <v:rect id="shape_0" ID="Zone de texte 206" path="m0,0l-2147483645,0l-2147483645,-2147483646l0,-2147483646xe" stroked="f" o:allowincell="f" style="position:absolute;margin-left:-24.4pt;margin-top:0.05pt;width:530.65pt;height:267.4pt;mso-wrap-style:square;v-text-anchor:top;mso-position-horizontal:center" wp14:anchorId="5A943512">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2995930"/>
                            <wp:effectExtent l="0" t="0" r="0" b="0"/>
                            <wp:docPr id="53" name="Imag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205" descr=""/>
                                    <pic:cNvPicPr>
                                      <a:picLocks noChangeAspect="1" noChangeArrowheads="1"/>
                                    </pic:cNvPicPr>
                                  </pic:nvPicPr>
                                  <pic:blipFill>
                                    <a:blip r:embed="rId46"/>
                                    <a:stretch>
                                      <a:fillRect/>
                                    </a:stretch>
                                  </pic:blipFill>
                                  <pic:spPr bwMode="auto">
                                    <a:xfrm>
                                      <a:off x="0" y="0"/>
                                      <a:ext cx="5836920" cy="2995930"/>
                                    </a:xfrm>
                                    <a:prstGeom prst="rect">
                                      <a:avLst/>
                                    </a:prstGeom>
                                  </pic:spPr>
                                </pic:pic>
                              </a:graphicData>
                            </a:graphic>
                          </wp:inline>
                        </w:drawing>
                      </w:r>
                      <w:r>
                        <w:rPr>
                          <w:rFonts w:ascii="Verdana" w:hAnsi="Verdana"/>
                          <w:color w:val="000000"/>
                          <w:sz w:val="20"/>
                          <w:szCs w:val="20"/>
                        </w:rPr>
                        <w:t>Figure 13: Absolute and relative growth of the most visible research areas in RE-related publications of Cairo University between 2011-2020</w:t>
                      </w:r>
                    </w:p>
                  </w:txbxContent>
                </v:textbox>
                <w10:wrap type="square"/>
              </v:rect>
            </w:pict>
          </mc:Fallback>
        </mc:AlternateContent>
      </w:r>
    </w:p>
    <w:p>
      <w:pPr>
        <w:pStyle w:val="Standard"/>
        <w:jc w:val="both"/>
        <w:rPr>
          <w:rFonts w:ascii="Verdana" w:hAnsi="Verdana"/>
          <w:sz w:val="22"/>
          <w:szCs w:val="22"/>
        </w:rPr>
      </w:pPr>
      <w:r>
        <w:rPr>
          <w:rFonts w:ascii="Verdana" w:hAnsi="Verdana"/>
          <w:sz w:val="22"/>
          <w:szCs w:val="22"/>
        </w:rPr>
        <w:t xml:space="preserve">Looking into the most visible research areas of </w:t>
      </w:r>
      <w:r>
        <w:rPr>
          <w:rStyle w:val="Emphasis"/>
          <w:rFonts w:ascii="Verdana" w:hAnsi="Verdana"/>
          <w:sz w:val="22"/>
          <w:szCs w:val="22"/>
        </w:rPr>
        <w:t>Cairo University</w:t>
      </w:r>
      <w:r>
        <w:rPr>
          <w:rFonts w:ascii="Verdana" w:hAnsi="Verdana"/>
          <w:sz w:val="22"/>
          <w:szCs w:val="22"/>
        </w:rPr>
        <w:t xml:space="preserve">, out of 779 publications in total, the most visible research areas are aligning with the most visible research areas in RE-related publications from African countries in general. </w:t>
      </w:r>
    </w:p>
    <w:p>
      <w:pPr>
        <w:pStyle w:val="Standard"/>
        <w:jc w:val="both"/>
        <w:rPr>
          <w:rFonts w:ascii="Verdana" w:hAnsi="Verdana"/>
          <w:sz w:val="22"/>
          <w:szCs w:val="22"/>
        </w:rPr>
      </w:pPr>
      <w:r>
        <w:rPr>
          <w:rFonts w:ascii="Verdana" w:hAnsi="Verdana"/>
          <w:sz w:val="22"/>
          <w:szCs w:val="22"/>
        </w:rPr>
      </w:r>
    </w:p>
    <w:p>
      <w:pPr>
        <w:pStyle w:val="Standard"/>
        <w:jc w:val="both"/>
        <w:rPr>
          <w:rFonts w:ascii="Verdana" w:hAnsi="Verdana"/>
          <w:sz w:val="22"/>
          <w:szCs w:val="22"/>
        </w:rPr>
      </w:pPr>
      <w:r>
        <w:rPr>
          <w:rStyle w:val="Emphasis"/>
          <w:rFonts w:ascii="Verdana" w:hAnsi="Verdana"/>
          <w:sz w:val="22"/>
          <w:szCs w:val="22"/>
        </w:rPr>
        <w:t>Energy &amp; Fuels</w:t>
      </w:r>
      <w:r>
        <w:rPr>
          <w:rFonts w:ascii="Verdana" w:hAnsi="Verdana"/>
          <w:sz w:val="22"/>
          <w:szCs w:val="22"/>
        </w:rPr>
        <w:t xml:space="preserve">, as well as </w:t>
      </w:r>
      <w:r>
        <w:rPr>
          <w:rStyle w:val="Emphasis"/>
          <w:rFonts w:ascii="Verdana" w:hAnsi="Verdana"/>
          <w:sz w:val="22"/>
          <w:szCs w:val="22"/>
        </w:rPr>
        <w:t>Electrical &amp; Electronic Engineering</w:t>
      </w:r>
      <w:r>
        <w:rPr>
          <w:rFonts w:ascii="Verdana" w:hAnsi="Verdana"/>
          <w:sz w:val="22"/>
          <w:szCs w:val="22"/>
        </w:rPr>
        <w:t xml:space="preserve"> are the most visible research areas in Cairo university, however, the number of RE-related in those areas are not growing in the last years. After the spike in 2017 with ~50 publications, the number of publications from </w:t>
      </w:r>
      <w:r>
        <w:rPr>
          <w:rStyle w:val="Emphasis"/>
          <w:rFonts w:ascii="Verdana" w:hAnsi="Verdana"/>
          <w:sz w:val="22"/>
          <w:szCs w:val="22"/>
        </w:rPr>
        <w:t>Energy &amp; Fuels</w:t>
      </w:r>
      <w:r>
        <w:rPr>
          <w:rFonts w:ascii="Verdana" w:hAnsi="Verdana"/>
          <w:sz w:val="22"/>
          <w:szCs w:val="22"/>
        </w:rPr>
        <w:t xml:space="preserve"> has fallen to ~30 publications in 2019 and 2020. </w:t>
      </w:r>
    </w:p>
    <w:p>
      <w:pPr>
        <w:pStyle w:val="Standard"/>
        <w:jc w:val="both"/>
        <w:rPr>
          <w:rFonts w:ascii="Verdana" w:hAnsi="Verdana"/>
          <w:sz w:val="22"/>
          <w:szCs w:val="22"/>
        </w:rPr>
      </w:pPr>
      <w:r>
        <w:rPr>
          <w:rFonts w:ascii="Verdana" w:hAnsi="Verdana"/>
          <w:sz w:val="22"/>
          <w:szCs w:val="22"/>
        </w:rPr>
      </w:r>
    </w:p>
    <w:p>
      <w:pPr>
        <w:pStyle w:val="Standard"/>
        <w:jc w:val="both"/>
        <w:rPr>
          <w:rFonts w:ascii="Verdana" w:hAnsi="Verdana"/>
          <w:sz w:val="22"/>
          <w:szCs w:val="22"/>
        </w:rPr>
      </w:pPr>
      <w:r>
        <w:rPr>
          <w:rStyle w:val="Emphasis"/>
          <w:rFonts w:ascii="Verdana" w:hAnsi="Verdana"/>
          <w:sz w:val="22"/>
          <w:szCs w:val="22"/>
        </w:rPr>
        <w:t>Green &amp; Sustainable Science &amp; Technology</w:t>
      </w:r>
      <w:r>
        <w:rPr>
          <w:rFonts w:ascii="Verdana" w:hAnsi="Verdana"/>
          <w:sz w:val="22"/>
          <w:szCs w:val="22"/>
        </w:rPr>
        <w:t xml:space="preserve"> and </w:t>
      </w:r>
      <w:r>
        <w:rPr>
          <w:rStyle w:val="Emphasis"/>
          <w:rFonts w:ascii="Verdana" w:hAnsi="Verdana"/>
          <w:sz w:val="22"/>
          <w:szCs w:val="22"/>
        </w:rPr>
        <w:t>Environmental Sciences</w:t>
      </w:r>
      <w:r>
        <w:rPr>
          <w:rFonts w:ascii="Verdana" w:hAnsi="Verdana"/>
          <w:sz w:val="22"/>
          <w:szCs w:val="22"/>
        </w:rPr>
        <w:t xml:space="preserve"> on the other hand display relatively steady growth in numbers. Considering there was only 1 from each area in 2011, ~20 RE-related publications in 2020 makes those the fastest growing research areas in the RE-related publications of Cairo University.</w:t>
      </w:r>
    </w:p>
    <w:p>
      <w:pPr>
        <w:pStyle w:val="Standard"/>
        <w:rPr>
          <w:rFonts w:ascii="Verdana" w:hAnsi="Verdana"/>
        </w:rPr>
      </w:pPr>
      <w:r>
        <w:rPr>
          <w:rFonts w:ascii="Verdana" w:hAnsi="Verdana"/>
        </w:rPr>
      </w:r>
    </w:p>
    <w:p>
      <w:pPr>
        <w:pStyle w:val="Standard"/>
        <w:rPr>
          <w:rFonts w:ascii="Verdana" w:hAnsi="Verdana"/>
        </w:rPr>
      </w:pPr>
      <w:r>
        <w:rPr>
          <w:rFonts w:ascii="Verdana" w:hAnsi="Verdana"/>
        </w:rPr>
        <mc:AlternateContent>
          <mc:Choice Requires="wps">
            <w:drawing>
              <wp:anchor behindDoc="0" distT="0" distB="0" distL="114300" distR="114300" simplePos="0" locked="0" layoutInCell="0" allowOverlap="1" relativeHeight="33" wp14:anchorId="02C4DACB">
                <wp:simplePos x="0" y="0"/>
                <wp:positionH relativeFrom="column">
                  <wp:align>center</wp:align>
                </wp:positionH>
                <wp:positionV relativeFrom="paragraph">
                  <wp:posOffset>635</wp:posOffset>
                </wp:positionV>
                <wp:extent cx="6740525" cy="5468620"/>
                <wp:effectExtent l="0" t="0" r="0" b="0"/>
                <wp:wrapSquare wrapText="bothSides"/>
                <wp:docPr id="54" name="Zone de texte 204"/>
                <a:graphic xmlns:a="http://schemas.openxmlformats.org/drawingml/2006/main">
                  <a:graphicData uri="http://schemas.microsoft.com/office/word/2010/wordprocessingShape">
                    <wps:wsp>
                      <wps:cNvSpPr/>
                      <wps:spPr>
                        <a:xfrm>
                          <a:off x="0" y="0"/>
                          <a:ext cx="6739920" cy="546804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5067300"/>
                                  <wp:effectExtent l="0" t="0" r="0" b="0"/>
                                  <wp:docPr id="56" name="Imag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203" descr=""/>
                                          <pic:cNvPicPr>
                                            <a:picLocks noChangeAspect="1" noChangeArrowheads="1"/>
                                          </pic:cNvPicPr>
                                        </pic:nvPicPr>
                                        <pic:blipFill>
                                          <a:blip r:embed="rId47"/>
                                          <a:srcRect l="0" t="0" r="0" b="9520"/>
                                          <a:stretch>
                                            <a:fillRect/>
                                          </a:stretch>
                                        </pic:blipFill>
                                        <pic:spPr bwMode="auto">
                                          <a:xfrm>
                                            <a:off x="0" y="0"/>
                                            <a:ext cx="5836920" cy="5067300"/>
                                          </a:xfrm>
                                          <a:prstGeom prst="rect">
                                            <a:avLst/>
                                          </a:prstGeom>
                                        </pic:spPr>
                                      </pic:pic>
                                    </a:graphicData>
                                  </a:graphic>
                                </wp:inline>
                              </w:drawing>
                            </w:r>
                            <w:r>
                              <w:rPr>
                                <w:rFonts w:ascii="Verdana" w:hAnsi="Verdana"/>
                                <w:color w:val="000000"/>
                                <w:sz w:val="20"/>
                                <w:szCs w:val="20"/>
                              </w:rPr>
                              <w:t xml:space="preserve">Figure 14: Keyword/keyword pair correlation network in RE-related publications </w:t>
                              <w:br/>
                              <w:t>of Cairo University</w:t>
                            </w:r>
                          </w:p>
                        </w:txbxContent>
                      </wps:txbx>
                      <wps:bodyPr lIns="0" rIns="0" tIns="0" bIns="0" anchor="t">
                        <a:spAutoFit/>
                      </wps:bodyPr>
                    </wps:wsp>
                  </a:graphicData>
                </a:graphic>
              </wp:anchor>
            </w:drawing>
          </mc:Choice>
          <mc:Fallback>
            <w:pict>
              <v:rect id="shape_0" ID="Zone de texte 204" path="m0,0l-2147483645,0l-2147483645,-2147483646l0,-2147483646xe" stroked="f" o:allowincell="f" style="position:absolute;margin-left:-24.4pt;margin-top:0.05pt;width:530.65pt;height:430.5pt;mso-wrap-style:square;v-text-anchor:top;mso-position-horizontal:center" wp14:anchorId="02C4DACB">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5067300"/>
                            <wp:effectExtent l="0" t="0" r="0" b="0"/>
                            <wp:docPr id="57" name="Imag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203" descr=""/>
                                    <pic:cNvPicPr>
                                      <a:picLocks noChangeAspect="1" noChangeArrowheads="1"/>
                                    </pic:cNvPicPr>
                                  </pic:nvPicPr>
                                  <pic:blipFill>
                                    <a:blip r:embed="rId48"/>
                                    <a:srcRect l="0" t="0" r="0" b="9520"/>
                                    <a:stretch>
                                      <a:fillRect/>
                                    </a:stretch>
                                  </pic:blipFill>
                                  <pic:spPr bwMode="auto">
                                    <a:xfrm>
                                      <a:off x="0" y="0"/>
                                      <a:ext cx="5836920" cy="5067300"/>
                                    </a:xfrm>
                                    <a:prstGeom prst="rect">
                                      <a:avLst/>
                                    </a:prstGeom>
                                  </pic:spPr>
                                </pic:pic>
                              </a:graphicData>
                            </a:graphic>
                          </wp:inline>
                        </w:drawing>
                      </w:r>
                      <w:r>
                        <w:rPr>
                          <w:rFonts w:ascii="Verdana" w:hAnsi="Verdana"/>
                          <w:color w:val="000000"/>
                          <w:sz w:val="20"/>
                          <w:szCs w:val="20"/>
                        </w:rPr>
                        <w:t xml:space="preserve">Figure 14: Keyword/keyword pair correlation network in RE-related publications </w:t>
                        <w:br/>
                        <w:t>of Cairo University</w:t>
                      </w:r>
                    </w:p>
                  </w:txbxContent>
                </v:textbox>
                <w10:wrap type="square"/>
              </v:rect>
            </w:pict>
          </mc:Fallback>
        </mc:AlternateContent>
      </w:r>
    </w:p>
    <w:p>
      <w:pPr>
        <w:pStyle w:val="Standard"/>
        <w:rPr>
          <w:rFonts w:ascii="Verdana" w:hAnsi="Verdana"/>
        </w:rPr>
      </w:pPr>
      <w:r>
        <w:rPr>
          <w:rFonts w:ascii="Verdana" w:hAnsi="Verdana"/>
        </w:rPr>
      </w:r>
    </w:p>
    <w:p>
      <w:pPr>
        <w:pStyle w:val="Standard"/>
        <w:jc w:val="both"/>
        <w:rPr>
          <w:rFonts w:ascii="Verdana" w:hAnsi="Verdana"/>
          <w:sz w:val="22"/>
          <w:szCs w:val="22"/>
        </w:rPr>
      </w:pPr>
      <w:r>
        <w:rPr>
          <w:rFonts w:ascii="Verdana" w:hAnsi="Verdana"/>
          <w:sz w:val="22"/>
          <w:szCs w:val="22"/>
        </w:rPr>
        <w:t xml:space="preserve">Figure 14 displays the correlation network between the most common keywords and keyword pairs in the RE-related publications of </w:t>
      </w:r>
      <w:r>
        <w:rPr>
          <w:rStyle w:val="Emphasis"/>
          <w:rFonts w:ascii="Verdana" w:hAnsi="Verdana"/>
          <w:sz w:val="22"/>
          <w:szCs w:val="22"/>
        </w:rPr>
        <w:t>Cairo University</w:t>
      </w:r>
      <w:r>
        <w:rPr>
          <w:rFonts w:ascii="Verdana" w:hAnsi="Verdana"/>
          <w:sz w:val="22"/>
          <w:szCs w:val="22"/>
        </w:rPr>
        <w:t xml:space="preserve">. As the clusters on the network graph indicate, there is a strong emphasis on solar energy, photovoltaic systems related keywords in </w:t>
      </w:r>
      <w:r>
        <w:rPr>
          <w:rStyle w:val="Emphasis"/>
          <w:rFonts w:ascii="Verdana" w:hAnsi="Verdana"/>
          <w:sz w:val="22"/>
          <w:szCs w:val="22"/>
        </w:rPr>
        <w:t>Cairo University</w:t>
      </w:r>
      <w:r>
        <w:rPr>
          <w:rFonts w:ascii="Verdana" w:hAnsi="Verdana"/>
          <w:sz w:val="22"/>
          <w:szCs w:val="22"/>
        </w:rPr>
        <w:t xml:space="preserve">’s publications which is widely the case in African countries. </w:t>
      </w:r>
    </w:p>
    <w:p>
      <w:pPr>
        <w:pStyle w:val="Standard"/>
        <w:jc w:val="both"/>
        <w:rPr>
          <w:rFonts w:ascii="Verdana" w:hAnsi="Verdana"/>
          <w:sz w:val="22"/>
          <w:szCs w:val="22"/>
        </w:rPr>
      </w:pPr>
      <w:r>
        <w:rPr>
          <w:rFonts w:ascii="Verdana" w:hAnsi="Verdana"/>
          <w:sz w:val="22"/>
          <w:szCs w:val="22"/>
        </w:rPr>
      </w:r>
    </w:p>
    <w:p>
      <w:pPr>
        <w:pStyle w:val="Standard"/>
        <w:jc w:val="both"/>
        <w:rPr>
          <w:rFonts w:ascii="Verdana" w:hAnsi="Verdana"/>
          <w:sz w:val="22"/>
          <w:szCs w:val="22"/>
        </w:rPr>
      </w:pPr>
      <w:r>
        <w:rPr>
          <w:rFonts w:ascii="Verdana" w:hAnsi="Verdana"/>
          <w:sz w:val="22"/>
          <w:szCs w:val="22"/>
        </w:rPr>
        <w:t xml:space="preserve">In relation, substances and technologies aiming to improve the efficiency of the effectiveness of solar cells like formic acid, MPPT (Maximum Power Point Tracking, an algorithmic DC-DC </w:t>
      </w:r>
    </w:p>
    <w:p>
      <w:pPr>
        <w:pStyle w:val="Standard"/>
        <w:jc w:val="both"/>
        <w:rPr>
          <w:rFonts w:ascii="Verdana" w:hAnsi="Verdana"/>
        </w:rPr>
      </w:pPr>
      <w:r>
        <w:rPr>
          <w:rFonts w:ascii="Verdana" w:hAnsi="Verdana"/>
        </w:rPr>
      </w:r>
    </w:p>
    <w:p>
      <w:pPr>
        <w:pStyle w:val="Standard"/>
        <w:jc w:val="both"/>
        <w:rPr>
          <w:rFonts w:ascii="Verdana" w:hAnsi="Verdana"/>
          <w:sz w:val="22"/>
          <w:szCs w:val="22"/>
        </w:rPr>
      </w:pPr>
      <w:r>
        <w:rPr>
          <w:rFonts w:ascii="Verdana" w:hAnsi="Verdana"/>
          <w:sz w:val="22"/>
          <w:szCs w:val="22"/>
        </w:rPr>
        <w:t xml:space="preserve">converter that increases the efficiency of photovoltaic cells) are also among the visible keyword pairs. Other clusters include wind energy-related keywords as well as biogas/biomass related keywords. The approaches like electrocatalysis that aims to increase the output of solar and wind energy are also often mentioned in the RE-related publications of </w:t>
      </w:r>
      <w:r>
        <w:rPr>
          <w:rStyle w:val="Emphasis"/>
          <w:rFonts w:ascii="Verdana" w:hAnsi="Verdana"/>
          <w:sz w:val="22"/>
          <w:szCs w:val="22"/>
        </w:rPr>
        <w:t>Cairo University</w:t>
      </w:r>
      <w:r>
        <w:rPr>
          <w:rFonts w:ascii="Verdana" w:hAnsi="Verdana"/>
          <w:sz w:val="22"/>
          <w:szCs w:val="22"/>
        </w:rPr>
        <w:t>.</w:t>
      </w:r>
    </w:p>
    <w:p>
      <w:pPr>
        <w:pStyle w:val="Standard"/>
        <w:rPr>
          <w:rFonts w:ascii="Verdana" w:hAnsi="Verdana"/>
        </w:rPr>
      </w:pPr>
      <w:r>
        <w:rPr>
          <w:rFonts w:ascii="Verdana" w:hAnsi="Verdana"/>
        </w:rPr>
      </w:r>
    </w:p>
    <w:p>
      <w:pPr>
        <w:pStyle w:val="Heading4"/>
        <w:numPr>
          <w:ilvl w:val="0"/>
          <w:numId w:val="0"/>
        </w:numPr>
        <w:ind w:left="864" w:hanging="864"/>
        <w:rPr>
          <w:rFonts w:ascii="Verdana" w:hAnsi="Verdana" w:eastAsia="AR PL KaitiM GB"/>
        </w:rPr>
      </w:pPr>
      <w:bookmarkStart w:id="6" w:name="__RefHeading___Toc2401_3137904846"/>
      <w:bookmarkEnd w:id="6"/>
      <w:r>
        <w:rPr>
          <w:rFonts w:eastAsia="AR PL KaitiM GB" w:ascii="Verdana" w:hAnsi="Verdana"/>
        </w:rPr>
        <w:t>3.2.1.2 Algeria</w:t>
      </w:r>
    </w:p>
    <w:p>
      <w:pPr>
        <w:pStyle w:val="Standard"/>
        <w:rPr>
          <w:rFonts w:ascii="Verdana" w:hAnsi="Verdana"/>
        </w:rPr>
      </w:pPr>
      <w:r>
        <w:rPr>
          <w:rFonts w:ascii="Verdana" w:hAnsi="Verdana"/>
        </w:rPr>
        <mc:AlternateContent>
          <mc:Choice Requires="wps">
            <w:drawing>
              <wp:anchor behindDoc="0" distT="0" distB="0" distL="114300" distR="114300" simplePos="0" locked="0" layoutInCell="0" allowOverlap="1" relativeHeight="35" wp14:anchorId="550A5CC3">
                <wp:simplePos x="0" y="0"/>
                <wp:positionH relativeFrom="column">
                  <wp:align>center</wp:align>
                </wp:positionH>
                <wp:positionV relativeFrom="paragraph">
                  <wp:posOffset>635</wp:posOffset>
                </wp:positionV>
                <wp:extent cx="6740525" cy="1996440"/>
                <wp:effectExtent l="0" t="0" r="0" b="0"/>
                <wp:wrapSquare wrapText="bothSides"/>
                <wp:docPr id="58" name="Zone de texte 202"/>
                <a:graphic xmlns:a="http://schemas.openxmlformats.org/drawingml/2006/main">
                  <a:graphicData uri="http://schemas.microsoft.com/office/word/2010/wordprocessingShape">
                    <wps:wsp>
                      <wps:cNvSpPr/>
                      <wps:spPr>
                        <a:xfrm>
                          <a:off x="0" y="0"/>
                          <a:ext cx="6739920" cy="1995840"/>
                        </a:xfrm>
                        <a:prstGeom prst="rect">
                          <a:avLst/>
                        </a:prstGeom>
                        <a:noFill/>
                        <a:ln w="0">
                          <a:noFill/>
                        </a:ln>
                      </wps:spPr>
                      <wps:style>
                        <a:lnRef idx="0"/>
                        <a:fillRef idx="0"/>
                        <a:effectRef idx="0"/>
                        <a:fontRef idx="minor"/>
                      </wps:style>
                      <wps:txbx>
                        <w:txbxContent>
                          <w:p>
                            <w:pPr>
                              <w:pStyle w:val="Table"/>
                              <w:spacing w:before="120" w:after="120"/>
                              <w:jc w:val="center"/>
                              <w:rPr>
                                <w:color w:val="000000"/>
                              </w:rPr>
                            </w:pPr>
                            <w:r>
                              <w:rPr>
                                <w:color w:val="000000"/>
                              </w:rPr>
                              <w:drawing>
                                <wp:inline distT="0" distB="0" distL="0" distR="0">
                                  <wp:extent cx="5836920" cy="1743075"/>
                                  <wp:effectExtent l="0" t="0" r="0" b="0"/>
                                  <wp:docPr id="60" name="Imag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201" descr=""/>
                                          <pic:cNvPicPr>
                                            <a:picLocks noChangeAspect="1" noChangeArrowheads="1"/>
                                          </pic:cNvPicPr>
                                        </pic:nvPicPr>
                                        <pic:blipFill>
                                          <a:blip r:embed="rId49"/>
                                          <a:stretch>
                                            <a:fillRect/>
                                          </a:stretch>
                                        </pic:blipFill>
                                        <pic:spPr bwMode="auto">
                                          <a:xfrm>
                                            <a:off x="0" y="0"/>
                                            <a:ext cx="5836920" cy="1743075"/>
                                          </a:xfrm>
                                          <a:prstGeom prst="rect">
                                            <a:avLst/>
                                          </a:prstGeom>
                                        </pic:spPr>
                                      </pic:pic>
                                    </a:graphicData>
                                  </a:graphic>
                                </wp:inline>
                              </w:drawing>
                            </w:r>
                            <w:r>
                              <w:rPr>
                                <w:rFonts w:ascii="Verdana" w:hAnsi="Verdana"/>
                                <w:color w:val="000000"/>
                                <w:sz w:val="20"/>
                                <w:szCs w:val="20"/>
                              </w:rPr>
                              <w:t>Table 3: Re-related publication output of the most visible Algerian organisations</w:t>
                            </w:r>
                          </w:p>
                        </w:txbxContent>
                      </wps:txbx>
                      <wps:bodyPr lIns="0" rIns="0" tIns="0" bIns="0" anchor="t">
                        <a:spAutoFit/>
                      </wps:bodyPr>
                    </wps:wsp>
                  </a:graphicData>
                </a:graphic>
              </wp:anchor>
            </w:drawing>
          </mc:Choice>
          <mc:Fallback>
            <w:pict>
              <v:rect id="shape_0" ID="Zone de texte 202" path="m0,0l-2147483645,0l-2147483645,-2147483646l0,-2147483646xe" stroked="f" o:allowincell="f" style="position:absolute;margin-left:-24.4pt;margin-top:0.05pt;width:530.65pt;height:157.1pt;mso-wrap-style:square;v-text-anchor:top;mso-position-horizontal:center" wp14:anchorId="550A5CC3">
                <v:fill o:detectmouseclick="t" on="false"/>
                <v:stroke color="#3465a4" joinstyle="round" endcap="flat"/>
                <v:textbox>
                  <w:txbxContent>
                    <w:p>
                      <w:pPr>
                        <w:pStyle w:val="Table"/>
                        <w:spacing w:before="120" w:after="120"/>
                        <w:jc w:val="center"/>
                        <w:rPr>
                          <w:color w:val="000000"/>
                        </w:rPr>
                      </w:pPr>
                      <w:r>
                        <w:rPr>
                          <w:color w:val="000000"/>
                        </w:rPr>
                        <w:drawing>
                          <wp:inline distT="0" distB="0" distL="0" distR="0">
                            <wp:extent cx="5836920" cy="1743075"/>
                            <wp:effectExtent l="0" t="0" r="0" b="0"/>
                            <wp:docPr id="61" name="Imag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201" descr=""/>
                                    <pic:cNvPicPr>
                                      <a:picLocks noChangeAspect="1" noChangeArrowheads="1"/>
                                    </pic:cNvPicPr>
                                  </pic:nvPicPr>
                                  <pic:blipFill>
                                    <a:blip r:embed="rId50"/>
                                    <a:stretch>
                                      <a:fillRect/>
                                    </a:stretch>
                                  </pic:blipFill>
                                  <pic:spPr bwMode="auto">
                                    <a:xfrm>
                                      <a:off x="0" y="0"/>
                                      <a:ext cx="5836920" cy="1743075"/>
                                    </a:xfrm>
                                    <a:prstGeom prst="rect">
                                      <a:avLst/>
                                    </a:prstGeom>
                                  </pic:spPr>
                                </pic:pic>
                              </a:graphicData>
                            </a:graphic>
                          </wp:inline>
                        </w:drawing>
                      </w:r>
                      <w:r>
                        <w:rPr>
                          <w:rFonts w:ascii="Verdana" w:hAnsi="Verdana"/>
                          <w:color w:val="000000"/>
                          <w:sz w:val="20"/>
                          <w:szCs w:val="20"/>
                        </w:rPr>
                        <w:t>Table 3: Re-related publication output of the most visible Algerian organisations</w:t>
                      </w:r>
                    </w:p>
                  </w:txbxContent>
                </v:textbox>
                <w10:wrap type="square"/>
              </v:rect>
            </w:pict>
          </mc:Fallback>
        </mc:AlternateContent>
      </w:r>
    </w:p>
    <w:p>
      <w:pPr>
        <w:pStyle w:val="Textbody1"/>
        <w:jc w:val="both"/>
        <w:rPr>
          <w:rFonts w:ascii="Verdana" w:hAnsi="Verdana"/>
          <w:sz w:val="22"/>
          <w:szCs w:val="22"/>
        </w:rPr>
      </w:pPr>
      <w:r>
        <w:rPr>
          <w:rStyle w:val="Emphasis"/>
          <w:rFonts w:ascii="Verdana" w:hAnsi="Verdana"/>
          <w:sz w:val="22"/>
          <w:szCs w:val="22"/>
        </w:rPr>
        <w:t>Renewable Energy Development Center</w:t>
      </w:r>
      <w:r>
        <w:rPr>
          <w:rFonts w:ascii="Verdana" w:hAnsi="Verdana"/>
          <w:sz w:val="22"/>
          <w:szCs w:val="22"/>
        </w:rPr>
        <w:t>, Algeria’s dedicated institution for RE-related research is the most visible Organisation in the country with ~690 publications. However, the number of RE-related publications of the institution is falling after a spike in 2018 with 127 publications. Although the latency in the record entry process in WoS databases might be causing a proportion of the decline, the number of publications in 2020 seems to be less than half of the number in 2018 (54 pub.).</w:t>
      </w:r>
    </w:p>
    <w:p>
      <w:pPr>
        <w:pStyle w:val="Standard"/>
        <w:rPr>
          <w:rFonts w:ascii="Verdana" w:hAnsi="Verdana"/>
        </w:rPr>
      </w:pPr>
      <w:r>
        <w:rPr>
          <w:rFonts w:ascii="Verdana" w:hAnsi="Verdana"/>
        </w:rPr>
        <mc:AlternateContent>
          <mc:Choice Requires="wps">
            <w:drawing>
              <wp:anchor behindDoc="0" distT="0" distB="0" distL="114300" distR="114300" simplePos="0" locked="0" layoutInCell="0" allowOverlap="1" relativeHeight="37" wp14:anchorId="09957578">
                <wp:simplePos x="0" y="0"/>
                <wp:positionH relativeFrom="column">
                  <wp:align>center</wp:align>
                </wp:positionH>
                <wp:positionV relativeFrom="paragraph">
                  <wp:posOffset>635</wp:posOffset>
                </wp:positionV>
                <wp:extent cx="6740525" cy="4077970"/>
                <wp:effectExtent l="0" t="0" r="0" b="0"/>
                <wp:wrapSquare wrapText="bothSides"/>
                <wp:docPr id="62" name="Zone de texte 200"/>
                <a:graphic xmlns:a="http://schemas.openxmlformats.org/drawingml/2006/main">
                  <a:graphicData uri="http://schemas.microsoft.com/office/word/2010/wordprocessingShape">
                    <wps:wsp>
                      <wps:cNvSpPr/>
                      <wps:spPr>
                        <a:xfrm>
                          <a:off x="0" y="0"/>
                          <a:ext cx="6739920" cy="407736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3676650"/>
                                  <wp:effectExtent l="0" t="0" r="0" b="0"/>
                                  <wp:docPr id="64" name="Imag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199" descr=""/>
                                          <pic:cNvPicPr>
                                            <a:picLocks noChangeAspect="1" noChangeArrowheads="1"/>
                                          </pic:cNvPicPr>
                                        </pic:nvPicPr>
                                        <pic:blipFill>
                                          <a:blip r:embed="rId51"/>
                                          <a:srcRect l="0" t="5302" r="0" b="24111"/>
                                          <a:stretch>
                                            <a:fillRect/>
                                          </a:stretch>
                                        </pic:blipFill>
                                        <pic:spPr bwMode="auto">
                                          <a:xfrm>
                                            <a:off x="0" y="0"/>
                                            <a:ext cx="5836920" cy="3676650"/>
                                          </a:xfrm>
                                          <a:prstGeom prst="rect">
                                            <a:avLst/>
                                          </a:prstGeom>
                                        </pic:spPr>
                                      </pic:pic>
                                    </a:graphicData>
                                  </a:graphic>
                                </wp:inline>
                              </w:drawing>
                            </w:r>
                            <w:r>
                              <w:rPr>
                                <w:rFonts w:ascii="Verdana" w:hAnsi="Verdana"/>
                                <w:color w:val="000000"/>
                                <w:sz w:val="20"/>
                                <w:szCs w:val="20"/>
                              </w:rPr>
                              <w:t xml:space="preserve">Figure 15: Co-publication network in RE-related publications in organisations </w:t>
                              <w:br/>
                              <w:t>from Algeria between 2011-2020</w:t>
                            </w:r>
                          </w:p>
                        </w:txbxContent>
                      </wps:txbx>
                      <wps:bodyPr lIns="0" rIns="0" tIns="0" bIns="0" anchor="t">
                        <a:spAutoFit/>
                      </wps:bodyPr>
                    </wps:wsp>
                  </a:graphicData>
                </a:graphic>
              </wp:anchor>
            </w:drawing>
          </mc:Choice>
          <mc:Fallback>
            <w:pict>
              <v:rect id="shape_0" ID="Zone de texte 200" path="m0,0l-2147483645,0l-2147483645,-2147483646l0,-2147483646xe" stroked="f" o:allowincell="f" style="position:absolute;margin-left:-24.4pt;margin-top:0.05pt;width:530.65pt;height:321pt;mso-wrap-style:square;v-text-anchor:top;mso-position-horizontal:center" wp14:anchorId="09957578">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3676650"/>
                            <wp:effectExtent l="0" t="0" r="0" b="0"/>
                            <wp:docPr id="65" name="Imag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199" descr=""/>
                                    <pic:cNvPicPr>
                                      <a:picLocks noChangeAspect="1" noChangeArrowheads="1"/>
                                    </pic:cNvPicPr>
                                  </pic:nvPicPr>
                                  <pic:blipFill>
                                    <a:blip r:embed="rId52"/>
                                    <a:srcRect l="0" t="5302" r="0" b="24111"/>
                                    <a:stretch>
                                      <a:fillRect/>
                                    </a:stretch>
                                  </pic:blipFill>
                                  <pic:spPr bwMode="auto">
                                    <a:xfrm>
                                      <a:off x="0" y="0"/>
                                      <a:ext cx="5836920" cy="3676650"/>
                                    </a:xfrm>
                                    <a:prstGeom prst="rect">
                                      <a:avLst/>
                                    </a:prstGeom>
                                  </pic:spPr>
                                </pic:pic>
                              </a:graphicData>
                            </a:graphic>
                          </wp:inline>
                        </w:drawing>
                      </w:r>
                      <w:r>
                        <w:rPr>
                          <w:rFonts w:ascii="Verdana" w:hAnsi="Verdana"/>
                          <w:color w:val="000000"/>
                          <w:sz w:val="20"/>
                          <w:szCs w:val="20"/>
                        </w:rPr>
                        <w:t xml:space="preserve">Figure 15: Co-publication network in RE-related publications in organisations </w:t>
                        <w:br/>
                        <w:t>from Algeria between 2011-2020</w:t>
                      </w:r>
                    </w:p>
                  </w:txbxContent>
                </v:textbox>
                <w10:wrap type="square"/>
              </v:rect>
            </w:pict>
          </mc:Fallback>
        </mc:AlternateContent>
      </w:r>
    </w:p>
    <w:p>
      <w:pPr>
        <w:pStyle w:val="Textbody1"/>
        <w:jc w:val="both"/>
        <w:rPr>
          <w:rFonts w:ascii="Verdana" w:hAnsi="Verdana"/>
          <w:sz w:val="22"/>
          <w:szCs w:val="22"/>
        </w:rPr>
      </w:pPr>
      <w:r>
        <w:rPr>
          <w:rStyle w:val="Emphasis"/>
          <w:rFonts w:ascii="Verdana" w:hAnsi="Verdana"/>
          <w:sz w:val="22"/>
          <w:szCs w:val="22"/>
        </w:rPr>
        <w:t>Houari Boumediene University of Sciences</w:t>
      </w:r>
      <w:r>
        <w:rPr>
          <w:rFonts w:ascii="Verdana" w:hAnsi="Verdana"/>
          <w:sz w:val="22"/>
          <w:szCs w:val="22"/>
        </w:rPr>
        <w:t xml:space="preserve"> is another Algerian institution that publishes RE-related papers consistently. A similar decline in the number of publications like in the case of </w:t>
      </w:r>
      <w:r>
        <w:rPr>
          <w:rStyle w:val="Emphasis"/>
          <w:rFonts w:ascii="Verdana" w:hAnsi="Verdana"/>
          <w:sz w:val="22"/>
          <w:szCs w:val="22"/>
        </w:rPr>
        <w:t>Renewable Energy Development Center</w:t>
      </w:r>
      <w:r>
        <w:rPr>
          <w:rFonts w:ascii="Verdana" w:hAnsi="Verdana"/>
          <w:sz w:val="22"/>
          <w:szCs w:val="22"/>
        </w:rPr>
        <w:t xml:space="preserve"> can be observed in the publications of </w:t>
      </w:r>
      <w:r>
        <w:rPr>
          <w:rStyle w:val="Emphasis"/>
          <w:rFonts w:ascii="Verdana" w:hAnsi="Verdana"/>
          <w:sz w:val="22"/>
          <w:szCs w:val="22"/>
        </w:rPr>
        <w:t>Houari Boumediene University of Sciences</w:t>
      </w:r>
      <w:r>
        <w:rPr>
          <w:rFonts w:ascii="Verdana" w:hAnsi="Verdana"/>
          <w:sz w:val="22"/>
          <w:szCs w:val="22"/>
        </w:rPr>
        <w:t xml:space="preserve"> after 2018 (from 75 publications to 44 publications in 2020). </w:t>
      </w:r>
      <w:r>
        <w:rPr>
          <w:rStyle w:val="Emphasis"/>
          <w:rFonts w:ascii="Verdana" w:hAnsi="Verdana"/>
          <w:sz w:val="22"/>
          <w:szCs w:val="22"/>
        </w:rPr>
        <w:t>École Nationale Polytechnique d’Oran University</w:t>
      </w:r>
      <w:r>
        <w:rPr>
          <w:rFonts w:ascii="Verdana" w:hAnsi="Verdana"/>
          <w:sz w:val="22"/>
          <w:szCs w:val="22"/>
        </w:rPr>
        <w:t xml:space="preserve">, </w:t>
      </w:r>
      <w:r>
        <w:rPr>
          <w:rStyle w:val="Emphasis"/>
          <w:rFonts w:ascii="Verdana" w:hAnsi="Verdana"/>
          <w:sz w:val="22"/>
          <w:szCs w:val="22"/>
        </w:rPr>
        <w:t>Ferhat Abbas of Setif</w:t>
      </w:r>
      <w:r>
        <w:rPr>
          <w:rFonts w:ascii="Verdana" w:hAnsi="Verdana"/>
          <w:sz w:val="22"/>
          <w:szCs w:val="22"/>
        </w:rPr>
        <w:t xml:space="preserve"> and the </w:t>
      </w:r>
      <w:r>
        <w:rPr>
          <w:rStyle w:val="Emphasis"/>
          <w:rFonts w:ascii="Verdana" w:hAnsi="Verdana"/>
          <w:sz w:val="22"/>
          <w:szCs w:val="22"/>
        </w:rPr>
        <w:t>University of Batna</w:t>
      </w:r>
      <w:r>
        <w:rPr>
          <w:rFonts w:ascii="Verdana" w:hAnsi="Verdana"/>
          <w:sz w:val="22"/>
          <w:szCs w:val="22"/>
        </w:rPr>
        <w:t xml:space="preserve"> are other organisations with similar numbers of RE-related publications (259, 241, 239 pub. respectively), each of those has increased their yearly RE-related publication output to ~30. The decline in the number of publications after ~2018 can be observed in all of the most visible 5 organisations of Algeria.</w:t>
      </w:r>
    </w:p>
    <w:p>
      <w:pPr>
        <w:pStyle w:val="Textbody1"/>
        <w:jc w:val="both"/>
        <w:rPr>
          <w:rFonts w:ascii="Verdana" w:hAnsi="Verdana"/>
          <w:sz w:val="22"/>
          <w:szCs w:val="22"/>
        </w:rPr>
      </w:pPr>
      <w:r>
        <w:rPr>
          <w:rFonts w:ascii="Verdana" w:hAnsi="Verdana"/>
          <w:sz w:val="22"/>
          <w:szCs w:val="22"/>
        </w:rPr>
        <w:t xml:space="preserve">Co-publication network of Algerian organisations mostly gathered around </w:t>
      </w:r>
      <w:r>
        <w:rPr>
          <w:rStyle w:val="Emphasis"/>
          <w:rFonts w:ascii="Verdana" w:hAnsi="Verdana"/>
          <w:sz w:val="22"/>
          <w:szCs w:val="22"/>
        </w:rPr>
        <w:t>Renewable Energy Development Center</w:t>
      </w:r>
      <w:r>
        <w:rPr>
          <w:rFonts w:ascii="Verdana" w:hAnsi="Verdana"/>
          <w:sz w:val="22"/>
          <w:szCs w:val="22"/>
        </w:rPr>
        <w:t xml:space="preserve">, the to RE-related research dedicated institution collaborates with a number of other Algerian academic institutions, from which 14 of the collaboration links include close to or over 20 co-publications. The most visible collaborations with </w:t>
      </w:r>
      <w:r>
        <w:rPr>
          <w:rStyle w:val="Emphasis"/>
          <w:rFonts w:ascii="Verdana" w:hAnsi="Verdana"/>
          <w:sz w:val="22"/>
          <w:szCs w:val="22"/>
        </w:rPr>
        <w:t>Renewable Energy Development Center</w:t>
      </w:r>
      <w:r>
        <w:rPr>
          <w:rFonts w:ascii="Verdana" w:hAnsi="Verdana"/>
          <w:sz w:val="22"/>
          <w:szCs w:val="22"/>
        </w:rPr>
        <w:t xml:space="preserve"> are with </w:t>
      </w:r>
      <w:r>
        <w:rPr>
          <w:rStyle w:val="Emphasis"/>
          <w:rFonts w:ascii="Verdana" w:hAnsi="Verdana"/>
          <w:sz w:val="22"/>
          <w:szCs w:val="22"/>
        </w:rPr>
        <w:t>Houari Boumediene University of Sciences</w:t>
      </w:r>
      <w:r>
        <w:rPr>
          <w:rFonts w:ascii="Verdana" w:hAnsi="Verdana"/>
          <w:sz w:val="22"/>
          <w:szCs w:val="22"/>
        </w:rPr>
        <w:t xml:space="preserve"> and </w:t>
      </w:r>
      <w:r>
        <w:rPr>
          <w:rStyle w:val="Emphasis"/>
          <w:rFonts w:ascii="Verdana" w:hAnsi="Verdana"/>
          <w:sz w:val="22"/>
          <w:szCs w:val="22"/>
        </w:rPr>
        <w:t>École Nationale Polytechnique d’Oran University</w:t>
      </w:r>
      <w:r>
        <w:rPr>
          <w:rFonts w:ascii="Verdana" w:hAnsi="Verdana"/>
          <w:sz w:val="22"/>
          <w:szCs w:val="22"/>
        </w:rPr>
        <w:t>, both with an output of over 60 co-publications.</w:t>
      </w:r>
    </w:p>
    <w:p>
      <w:pPr>
        <w:pStyle w:val="Textbody1"/>
        <w:jc w:val="both"/>
        <w:rPr>
          <w:rFonts w:ascii="Verdana" w:hAnsi="Verdana"/>
        </w:rPr>
      </w:pPr>
      <w:r>
        <w:rPr>
          <w:rFonts w:ascii="Verdana" w:hAnsi="Verdana"/>
          <w:sz w:val="22"/>
          <w:szCs w:val="22"/>
        </w:rPr>
        <w:t xml:space="preserve">Most of the international collaborators with more than 25 co-publications with Algerian institutions are French, the collaboration between </w:t>
      </w:r>
      <w:r>
        <w:rPr>
          <w:rStyle w:val="Emphasis"/>
          <w:rFonts w:ascii="Verdana" w:hAnsi="Verdana"/>
          <w:sz w:val="22"/>
          <w:szCs w:val="22"/>
        </w:rPr>
        <w:t>University of Batna</w:t>
      </w:r>
      <w:r>
        <w:rPr>
          <w:rFonts w:ascii="Verdana" w:hAnsi="Verdana"/>
          <w:sz w:val="22"/>
          <w:szCs w:val="22"/>
        </w:rPr>
        <w:t xml:space="preserve"> and </w:t>
      </w:r>
      <w:r>
        <w:rPr>
          <w:rStyle w:val="Emphasis"/>
          <w:rFonts w:ascii="Verdana" w:hAnsi="Verdana"/>
          <w:sz w:val="22"/>
          <w:szCs w:val="22"/>
        </w:rPr>
        <w:t>University of Picardy Jules Verne</w:t>
      </w:r>
      <w:r>
        <w:rPr>
          <w:rFonts w:ascii="Verdana" w:hAnsi="Verdana"/>
          <w:sz w:val="22"/>
          <w:szCs w:val="22"/>
        </w:rPr>
        <w:t xml:space="preserve"> is the most visible one with 27 co-publications between 2011-2020. </w:t>
      </w:r>
      <w:r>
        <w:rPr>
          <w:rStyle w:val="Emphasis"/>
          <w:rFonts w:ascii="Verdana" w:hAnsi="Verdana"/>
          <w:sz w:val="22"/>
          <w:szCs w:val="22"/>
        </w:rPr>
        <w:t>University of Jijel</w:t>
      </w:r>
      <w:r>
        <w:rPr>
          <w:rFonts w:ascii="Verdana" w:hAnsi="Verdana"/>
          <w:sz w:val="22"/>
          <w:szCs w:val="22"/>
        </w:rPr>
        <w:t xml:space="preserve"> collaborates often with Italian institutions like </w:t>
      </w:r>
      <w:r>
        <w:rPr>
          <w:rStyle w:val="Emphasis"/>
          <w:rFonts w:ascii="Verdana" w:hAnsi="Verdana"/>
          <w:sz w:val="22"/>
          <w:szCs w:val="22"/>
        </w:rPr>
        <w:t>University of Trieste</w:t>
      </w:r>
      <w:r>
        <w:rPr>
          <w:rFonts w:ascii="Verdana" w:hAnsi="Verdana"/>
          <w:sz w:val="22"/>
          <w:szCs w:val="22"/>
        </w:rPr>
        <w:t xml:space="preserve"> (23 co-pub.) and </w:t>
      </w:r>
      <w:r>
        <w:rPr>
          <w:rStyle w:val="Emphasis"/>
          <w:rFonts w:ascii="Verdana" w:hAnsi="Verdana"/>
          <w:sz w:val="22"/>
          <w:szCs w:val="22"/>
        </w:rPr>
        <w:t>International Centre for Theoretical Physics</w:t>
      </w:r>
      <w:r>
        <w:rPr>
          <w:rFonts w:ascii="Verdana" w:hAnsi="Verdana"/>
          <w:sz w:val="22"/>
          <w:szCs w:val="22"/>
        </w:rPr>
        <w:t xml:space="preserve"> (28 co-pub.). Other than that, </w:t>
      </w:r>
      <w:r>
        <w:rPr>
          <w:rStyle w:val="Emphasis"/>
          <w:rFonts w:ascii="Verdana" w:hAnsi="Verdana"/>
          <w:sz w:val="22"/>
          <w:szCs w:val="22"/>
        </w:rPr>
        <w:t>University of Hertfordshire</w:t>
      </w:r>
      <w:r>
        <w:rPr>
          <w:rFonts w:ascii="Verdana" w:hAnsi="Verdana"/>
          <w:sz w:val="22"/>
          <w:szCs w:val="22"/>
        </w:rPr>
        <w:t xml:space="preserve"> is the only organisation from the UK that has more than 20 RE-related co-publications with an Algerian organisation (</w:t>
      </w:r>
      <w:r>
        <w:rPr>
          <w:rStyle w:val="Emphasis"/>
          <w:rFonts w:ascii="Verdana" w:hAnsi="Verdana"/>
          <w:sz w:val="22"/>
          <w:szCs w:val="22"/>
        </w:rPr>
        <w:t>University Ibn Khaldon</w:t>
      </w:r>
      <w:r>
        <w:rPr>
          <w:rFonts w:ascii="Verdana" w:hAnsi="Verdana"/>
          <w:sz w:val="22"/>
          <w:szCs w:val="22"/>
        </w:rPr>
        <w:t>) between 2011-2020.</w:t>
      </w:r>
    </w:p>
    <w:p>
      <w:pPr>
        <w:pStyle w:val="Heading5"/>
        <w:numPr>
          <w:ilvl w:val="0"/>
          <w:numId w:val="0"/>
        </w:numPr>
        <w:ind w:left="1008" w:hanging="1008"/>
        <w:rPr>
          <w:rFonts w:ascii="Verdana" w:hAnsi="Verdana" w:eastAsia="AR PL KaitiM GB"/>
          <w:b/>
          <w:b/>
          <w:bCs/>
          <w:color w:val="000000" w:themeColor="text1"/>
        </w:rPr>
      </w:pPr>
      <w:bookmarkStart w:id="7" w:name="__RefHeading___Toc2403_3137904846"/>
      <w:bookmarkEnd w:id="7"/>
      <w:r>
        <w:rPr>
          <w:rFonts w:eastAsia="AR PL KaitiM GB" w:ascii="Verdana" w:hAnsi="Verdana"/>
          <w:b/>
          <w:bCs/>
          <w:color w:val="000000" w:themeColor="text1"/>
        </w:rPr>
        <w:t>3.2.1.2.1 Renewable Energy Development Center</w:t>
      </w:r>
    </w:p>
    <w:p>
      <w:pPr>
        <w:pStyle w:val="Standard"/>
        <w:jc w:val="both"/>
        <w:rPr>
          <w:rFonts w:ascii="Verdana" w:hAnsi="Verdana"/>
          <w:sz w:val="22"/>
          <w:szCs w:val="22"/>
        </w:rPr>
      </w:pPr>
      <w:r>
        <w:rPr>
          <w:rFonts w:ascii="Verdana" w:hAnsi="Verdana"/>
          <w:sz w:val="22"/>
          <w:szCs w:val="22"/>
        </w:rPr>
      </w:r>
    </w:p>
    <w:p>
      <w:pPr>
        <w:pStyle w:val="Standard"/>
        <w:jc w:val="both"/>
        <w:rPr>
          <w:rFonts w:ascii="Verdana" w:hAnsi="Verdana"/>
          <w:sz w:val="22"/>
          <w:szCs w:val="22"/>
        </w:rPr>
      </w:pPr>
      <w:r>
        <w:rPr>
          <w:rFonts w:ascii="Verdana" w:hAnsi="Verdana"/>
          <w:sz w:val="22"/>
          <w:szCs w:val="22"/>
        </w:rPr>
        <w:t xml:space="preserve">The most visible research areas in the RE-related publications of </w:t>
      </w:r>
      <w:r>
        <w:rPr>
          <w:rStyle w:val="Emphasis"/>
          <w:rFonts w:ascii="Verdana" w:hAnsi="Verdana"/>
          <w:sz w:val="22"/>
          <w:szCs w:val="22"/>
        </w:rPr>
        <w:t>Renewable Energy Development Center</w:t>
      </w:r>
      <w:r>
        <w:rPr>
          <w:rFonts w:ascii="Verdana" w:hAnsi="Verdana"/>
          <w:sz w:val="22"/>
          <w:szCs w:val="22"/>
        </w:rPr>
        <w:t xml:space="preserve"> are </w:t>
      </w:r>
      <w:r>
        <w:rPr>
          <w:rStyle w:val="Emphasis"/>
          <w:rFonts w:ascii="Verdana" w:hAnsi="Verdana"/>
          <w:sz w:val="22"/>
          <w:szCs w:val="22"/>
        </w:rPr>
        <w:t>Energy &amp; Fuels</w:t>
      </w:r>
      <w:r>
        <w:rPr>
          <w:rFonts w:ascii="Verdana" w:hAnsi="Verdana"/>
          <w:sz w:val="22"/>
          <w:szCs w:val="22"/>
        </w:rPr>
        <w:t xml:space="preserve"> and </w:t>
      </w:r>
      <w:r>
        <w:rPr>
          <w:rStyle w:val="Emphasis"/>
          <w:rFonts w:ascii="Verdana" w:hAnsi="Verdana"/>
          <w:sz w:val="22"/>
          <w:szCs w:val="22"/>
        </w:rPr>
        <w:t>Green &amp; Sustainable Science in Technology</w:t>
      </w:r>
      <w:r>
        <w:rPr>
          <w:rFonts w:ascii="Verdana" w:hAnsi="Verdana"/>
          <w:sz w:val="22"/>
          <w:szCs w:val="22"/>
        </w:rPr>
        <w:t>. All of the most visible 5 research areas are declining in numbers after 2018 which indicates that there was at least some effect caused by the delayed entry of the publications into the Web of Science databases. However, even after the possibly missing publication from the last years Thermodynamics seems to be becoming on of the consistently visible research areas in the RE-related publications of Renewable Energy Development Center.</w: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39" wp14:anchorId="3E4F1026">
                <wp:simplePos x="0" y="0"/>
                <wp:positionH relativeFrom="column">
                  <wp:align>center</wp:align>
                </wp:positionH>
                <wp:positionV relativeFrom="paragraph">
                  <wp:posOffset>635</wp:posOffset>
                </wp:positionV>
                <wp:extent cx="6740525" cy="3397250"/>
                <wp:effectExtent l="0" t="0" r="0" b="0"/>
                <wp:wrapSquare wrapText="bothSides"/>
                <wp:docPr id="66" name="Zone de texte 228"/>
                <a:graphic xmlns:a="http://schemas.openxmlformats.org/drawingml/2006/main">
                  <a:graphicData uri="http://schemas.microsoft.com/office/word/2010/wordprocessingShape">
                    <wps:wsp>
                      <wps:cNvSpPr/>
                      <wps:spPr>
                        <a:xfrm>
                          <a:off x="0" y="0"/>
                          <a:ext cx="6739920" cy="339660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2995930"/>
                                  <wp:effectExtent l="0" t="0" r="0" b="0"/>
                                  <wp:docPr id="68" name="Imag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227" descr=""/>
                                          <pic:cNvPicPr>
                                            <a:picLocks noChangeAspect="1" noChangeArrowheads="1"/>
                                          </pic:cNvPicPr>
                                        </pic:nvPicPr>
                                        <pic:blipFill>
                                          <a:blip r:embed="rId53"/>
                                          <a:stretch>
                                            <a:fillRect/>
                                          </a:stretch>
                                        </pic:blipFill>
                                        <pic:spPr bwMode="auto">
                                          <a:xfrm>
                                            <a:off x="0" y="0"/>
                                            <a:ext cx="5836920" cy="2995930"/>
                                          </a:xfrm>
                                          <a:prstGeom prst="rect">
                                            <a:avLst/>
                                          </a:prstGeom>
                                        </pic:spPr>
                                      </pic:pic>
                                    </a:graphicData>
                                  </a:graphic>
                                </wp:inline>
                              </w:drawing>
                            </w:r>
                            <w:r>
                              <w:rPr>
                                <w:rFonts w:ascii="Verdana" w:hAnsi="Verdana"/>
                                <w:color w:val="000000"/>
                                <w:sz w:val="20"/>
                                <w:szCs w:val="20"/>
                              </w:rPr>
                              <w:t>Figure 12: Absolute and relative growth of the most visible research areas in RE-related publications of Renewable Energy Development Center between 2011-2020</w:t>
                            </w:r>
                          </w:p>
                        </w:txbxContent>
                      </wps:txbx>
                      <wps:bodyPr lIns="0" rIns="0" tIns="0" bIns="0" anchor="t">
                        <a:spAutoFit/>
                      </wps:bodyPr>
                    </wps:wsp>
                  </a:graphicData>
                </a:graphic>
              </wp:anchor>
            </w:drawing>
          </mc:Choice>
          <mc:Fallback>
            <w:pict>
              <v:rect id="shape_0" ID="Zone de texte 228" path="m0,0l-2147483645,0l-2147483645,-2147483646l0,-2147483646xe" stroked="f" o:allowincell="f" style="position:absolute;margin-left:-24.4pt;margin-top:0.05pt;width:530.65pt;height:267.4pt;mso-wrap-style:square;v-text-anchor:top;mso-position-horizontal:center" wp14:anchorId="3E4F1026">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2995930"/>
                            <wp:effectExtent l="0" t="0" r="0" b="0"/>
                            <wp:docPr id="69" name="Imag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227" descr=""/>
                                    <pic:cNvPicPr>
                                      <a:picLocks noChangeAspect="1" noChangeArrowheads="1"/>
                                    </pic:cNvPicPr>
                                  </pic:nvPicPr>
                                  <pic:blipFill>
                                    <a:blip r:embed="rId54"/>
                                    <a:stretch>
                                      <a:fillRect/>
                                    </a:stretch>
                                  </pic:blipFill>
                                  <pic:spPr bwMode="auto">
                                    <a:xfrm>
                                      <a:off x="0" y="0"/>
                                      <a:ext cx="5836920" cy="2995930"/>
                                    </a:xfrm>
                                    <a:prstGeom prst="rect">
                                      <a:avLst/>
                                    </a:prstGeom>
                                  </pic:spPr>
                                </pic:pic>
                              </a:graphicData>
                            </a:graphic>
                          </wp:inline>
                        </w:drawing>
                      </w:r>
                      <w:r>
                        <w:rPr>
                          <w:rFonts w:ascii="Verdana" w:hAnsi="Verdana"/>
                          <w:color w:val="000000"/>
                          <w:sz w:val="20"/>
                          <w:szCs w:val="20"/>
                        </w:rPr>
                        <w:t>Figure 12: Absolute and relative growth of the most visible research areas in RE-related publications of Renewable Energy Development Center between 2011-2020</w:t>
                      </w:r>
                    </w:p>
                  </w:txbxContent>
                </v:textbox>
                <w10:wrap type="square"/>
              </v:rect>
            </w:pict>
          </mc:Fallback>
        </mc:AlternateContent>
      </w:r>
    </w:p>
    <w:p>
      <w:pPr>
        <w:pStyle w:val="Standard"/>
        <w:rPr>
          <w:rFonts w:ascii="Verdana" w:hAnsi="Verdana"/>
          <w:sz w:val="22"/>
          <w:szCs w:val="22"/>
        </w:rPr>
      </w:pPr>
      <w:r>
        <w:rPr>
          <w:rFonts w:ascii="Verdana" w:hAnsi="Verdana"/>
          <w:sz w:val="22"/>
          <w:szCs w:val="22"/>
        </w:rPr>
        <w:t>Environmental Sciences which already included relatively high number of publications in 2011 (11 pub.) is also becoming a consistent area despite having volatile  yearly number of publications  between 2014-2017.</w: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41" wp14:anchorId="7A2B568C">
                <wp:simplePos x="0" y="0"/>
                <wp:positionH relativeFrom="column">
                  <wp:align>center</wp:align>
                </wp:positionH>
                <wp:positionV relativeFrom="paragraph">
                  <wp:posOffset>635</wp:posOffset>
                </wp:positionV>
                <wp:extent cx="6740525" cy="4592320"/>
                <wp:effectExtent l="0" t="0" r="0" b="0"/>
                <wp:wrapSquare wrapText="bothSides"/>
                <wp:docPr id="70" name="Zone de texte 226"/>
                <a:graphic xmlns:a="http://schemas.openxmlformats.org/drawingml/2006/main">
                  <a:graphicData uri="http://schemas.microsoft.com/office/word/2010/wordprocessingShape">
                    <wps:wsp>
                      <wps:cNvSpPr/>
                      <wps:spPr>
                        <a:xfrm>
                          <a:off x="0" y="0"/>
                          <a:ext cx="6739920" cy="459180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4191000"/>
                                  <wp:effectExtent l="0" t="0" r="0" b="0"/>
                                  <wp:docPr id="72" name="Imag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225" descr=""/>
                                          <pic:cNvPicPr>
                                            <a:picLocks noChangeAspect="1" noChangeArrowheads="1"/>
                                          </pic:cNvPicPr>
                                        </pic:nvPicPr>
                                        <pic:blipFill>
                                          <a:blip r:embed="rId55"/>
                                          <a:srcRect l="0" t="6569" r="0" b="15297"/>
                                          <a:stretch>
                                            <a:fillRect/>
                                          </a:stretch>
                                        </pic:blipFill>
                                        <pic:spPr bwMode="auto">
                                          <a:xfrm>
                                            <a:off x="0" y="0"/>
                                            <a:ext cx="5836920" cy="4191000"/>
                                          </a:xfrm>
                                          <a:prstGeom prst="rect">
                                            <a:avLst/>
                                          </a:prstGeom>
                                        </pic:spPr>
                                      </pic:pic>
                                    </a:graphicData>
                                  </a:graphic>
                                </wp:inline>
                              </w:drawing>
                            </w:r>
                            <w:r>
                              <w:rPr>
                                <w:rFonts w:ascii="Verdana" w:hAnsi="Verdana"/>
                                <w:color w:val="000000"/>
                                <w:sz w:val="20"/>
                                <w:szCs w:val="20"/>
                              </w:rPr>
                              <w:t>Figure 13: Keyword/keyword pair correlation network in RE-related publications of Renewable Energy Development center</w:t>
                            </w:r>
                          </w:p>
                        </w:txbxContent>
                      </wps:txbx>
                      <wps:bodyPr lIns="0" rIns="0" tIns="0" bIns="0" anchor="t">
                        <a:spAutoFit/>
                      </wps:bodyPr>
                    </wps:wsp>
                  </a:graphicData>
                </a:graphic>
              </wp:anchor>
            </w:drawing>
          </mc:Choice>
          <mc:Fallback>
            <w:pict>
              <v:rect id="shape_0" ID="Zone de texte 226" path="m0,0l-2147483645,0l-2147483645,-2147483646l0,-2147483646xe" stroked="f" o:allowincell="f" style="position:absolute;margin-left:-24.4pt;margin-top:0.05pt;width:530.65pt;height:361.5pt;mso-wrap-style:square;v-text-anchor:top;mso-position-horizontal:center" wp14:anchorId="7A2B568C">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4191000"/>
                            <wp:effectExtent l="0" t="0" r="0" b="0"/>
                            <wp:docPr id="73" name="Imag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225" descr=""/>
                                    <pic:cNvPicPr>
                                      <a:picLocks noChangeAspect="1" noChangeArrowheads="1"/>
                                    </pic:cNvPicPr>
                                  </pic:nvPicPr>
                                  <pic:blipFill>
                                    <a:blip r:embed="rId56"/>
                                    <a:srcRect l="0" t="6569" r="0" b="15297"/>
                                    <a:stretch>
                                      <a:fillRect/>
                                    </a:stretch>
                                  </pic:blipFill>
                                  <pic:spPr bwMode="auto">
                                    <a:xfrm>
                                      <a:off x="0" y="0"/>
                                      <a:ext cx="5836920" cy="4191000"/>
                                    </a:xfrm>
                                    <a:prstGeom prst="rect">
                                      <a:avLst/>
                                    </a:prstGeom>
                                  </pic:spPr>
                                </pic:pic>
                              </a:graphicData>
                            </a:graphic>
                          </wp:inline>
                        </w:drawing>
                      </w:r>
                      <w:r>
                        <w:rPr>
                          <w:rFonts w:ascii="Verdana" w:hAnsi="Verdana"/>
                          <w:color w:val="000000"/>
                          <w:sz w:val="20"/>
                          <w:szCs w:val="20"/>
                        </w:rPr>
                        <w:t>Figure 13: Keyword/keyword pair correlation network in RE-related publications of Renewable Energy Development center</w:t>
                      </w:r>
                    </w:p>
                  </w:txbxContent>
                </v:textbox>
                <w10:wrap type="square"/>
              </v:rect>
            </w:pict>
          </mc:Fallback>
        </mc:AlternateContent>
      </w:r>
    </w:p>
    <w:p>
      <w:pPr>
        <w:pStyle w:val="Standard"/>
        <w:rPr>
          <w:rFonts w:ascii="Verdana" w:hAnsi="Verdana"/>
          <w:sz w:val="22"/>
          <w:szCs w:val="22"/>
        </w:rPr>
      </w:pPr>
      <w:r>
        <w:rPr>
          <w:rFonts w:ascii="Verdana" w:hAnsi="Verdana"/>
          <w:sz w:val="22"/>
          <w:szCs w:val="22"/>
        </w:rPr>
      </w:r>
    </w:p>
    <w:p>
      <w:pPr>
        <w:pStyle w:val="Textbody1"/>
        <w:jc w:val="both"/>
        <w:rPr>
          <w:rFonts w:ascii="Verdana" w:hAnsi="Verdana"/>
          <w:sz w:val="22"/>
          <w:szCs w:val="22"/>
        </w:rPr>
      </w:pPr>
      <w:r>
        <w:rPr>
          <w:rFonts w:ascii="Verdana" w:hAnsi="Verdana"/>
          <w:sz w:val="22"/>
          <w:szCs w:val="22"/>
        </w:rPr>
        <w:t xml:space="preserve">Keyword/keyword pair correlation network also displays heavily solar energy-related topics. We are seeing that the exploitation of Algerian Sahara for solar energy production is an often reoccurring theme in the publications of </w:t>
      </w:r>
      <w:r>
        <w:rPr>
          <w:rStyle w:val="Emphasis"/>
          <w:rFonts w:ascii="Verdana" w:hAnsi="Verdana"/>
          <w:sz w:val="22"/>
          <w:szCs w:val="22"/>
        </w:rPr>
        <w:t>Renewable Energy and Development Center</w:t>
      </w:r>
      <w:r>
        <w:rPr>
          <w:rFonts w:ascii="Verdana" w:hAnsi="Verdana"/>
          <w:sz w:val="22"/>
          <w:szCs w:val="22"/>
        </w:rPr>
        <w:t>. Wind energy-related topics are also emphasized in the most visible keyword pairs.</w:t>
      </w:r>
    </w:p>
    <w:p>
      <w:pPr>
        <w:pStyle w:val="Textbody1"/>
        <w:jc w:val="both"/>
        <w:rPr>
          <w:rFonts w:ascii="Verdana" w:hAnsi="Verdana"/>
          <w:sz w:val="22"/>
          <w:szCs w:val="22"/>
        </w:rPr>
      </w:pPr>
      <w:r>
        <w:rPr>
          <w:rFonts w:ascii="Verdana" w:hAnsi="Verdana"/>
          <w:sz w:val="22"/>
          <w:szCs w:val="22"/>
        </w:rPr>
        <w:t xml:space="preserve">The reason, why water pumping systems are relatively highly correlated with the solar energy keywords is the recent technological advances to build photovoltaic water pumps. Algeria is one of the most active countries in Africa that search for photovoltaic water pumping solutions especially for the isolated sites which are not connected to an electrical grid (see </w:t>
      </w:r>
      <w:hyperlink r:id="rId57">
        <w:r>
          <w:rPr>
            <w:rStyle w:val="InternetLink"/>
            <w:rFonts w:ascii="Verdana" w:hAnsi="Verdana"/>
            <w:sz w:val="22"/>
            <w:szCs w:val="22"/>
          </w:rPr>
          <w:t>Benghanem and Arab</w:t>
        </w:r>
      </w:hyperlink>
      <w:r>
        <w:rPr>
          <w:rFonts w:ascii="Verdana" w:hAnsi="Verdana"/>
          <w:sz w:val="22"/>
          <w:szCs w:val="22"/>
        </w:rPr>
        <w:t xml:space="preserve"> (</w:t>
      </w:r>
      <w:hyperlink r:id="rId58">
        <w:r>
          <w:rPr>
            <w:rStyle w:val="InternetLink"/>
            <w:rFonts w:ascii="Verdana" w:hAnsi="Verdana"/>
            <w:sz w:val="22"/>
            <w:szCs w:val="22"/>
          </w:rPr>
          <w:t>2007</w:t>
        </w:r>
      </w:hyperlink>
      <w:r>
        <w:rPr>
          <w:rFonts w:ascii="Verdana" w:hAnsi="Verdana"/>
          <w:sz w:val="22"/>
          <w:szCs w:val="22"/>
        </w:rPr>
        <w:t>) for further reading).</w:t>
      </w:r>
    </w:p>
    <w:p>
      <w:pPr>
        <w:pStyle w:val="Standard"/>
        <w:rPr>
          <w:rFonts w:ascii="Verdana" w:hAnsi="Verdana"/>
          <w:sz w:val="22"/>
          <w:szCs w:val="22"/>
        </w:rPr>
      </w:pPr>
      <w:r>
        <w:rPr>
          <w:rFonts w:ascii="Verdana" w:hAnsi="Verdana"/>
          <w:sz w:val="22"/>
          <w:szCs w:val="22"/>
        </w:rPr>
      </w:r>
    </w:p>
    <w:p>
      <w:pPr>
        <w:pStyle w:val="Heading4"/>
        <w:numPr>
          <w:ilvl w:val="0"/>
          <w:numId w:val="0"/>
        </w:numPr>
        <w:ind w:left="864" w:hanging="864"/>
        <w:rPr>
          <w:rFonts w:ascii="Verdana" w:hAnsi="Verdana" w:eastAsia="AR PL KaitiM GB"/>
        </w:rPr>
      </w:pPr>
      <w:bookmarkStart w:id="8" w:name="__RefHeading___Toc2405_3137904846"/>
      <w:bookmarkEnd w:id="8"/>
      <w:r>
        <w:rPr>
          <w:rFonts w:eastAsia="AR PL KaitiM GB" w:ascii="Verdana" w:hAnsi="Verdana"/>
        </w:rPr>
        <w:t>3.2.1.3 Morocco</w: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43" wp14:anchorId="6BA42368">
                <wp:simplePos x="0" y="0"/>
                <wp:positionH relativeFrom="column">
                  <wp:align>center</wp:align>
                </wp:positionH>
                <wp:positionV relativeFrom="paragraph">
                  <wp:posOffset>635</wp:posOffset>
                </wp:positionV>
                <wp:extent cx="6740525" cy="1996440"/>
                <wp:effectExtent l="0" t="0" r="0" b="0"/>
                <wp:wrapSquare wrapText="bothSides"/>
                <wp:docPr id="74" name="Zone de texte 224"/>
                <a:graphic xmlns:a="http://schemas.openxmlformats.org/drawingml/2006/main">
                  <a:graphicData uri="http://schemas.microsoft.com/office/word/2010/wordprocessingShape">
                    <wps:wsp>
                      <wps:cNvSpPr/>
                      <wps:spPr>
                        <a:xfrm>
                          <a:off x="0" y="0"/>
                          <a:ext cx="6739920" cy="1995840"/>
                        </a:xfrm>
                        <a:prstGeom prst="rect">
                          <a:avLst/>
                        </a:prstGeom>
                        <a:noFill/>
                        <a:ln w="0">
                          <a:noFill/>
                        </a:ln>
                      </wps:spPr>
                      <wps:style>
                        <a:lnRef idx="0"/>
                        <a:fillRef idx="0"/>
                        <a:effectRef idx="0"/>
                        <a:fontRef idx="minor"/>
                      </wps:style>
                      <wps:txbx>
                        <w:txbxContent>
                          <w:p>
                            <w:pPr>
                              <w:pStyle w:val="Table"/>
                              <w:spacing w:before="120" w:after="120"/>
                              <w:jc w:val="center"/>
                              <w:rPr>
                                <w:color w:val="000000"/>
                              </w:rPr>
                            </w:pPr>
                            <w:r>
                              <w:rPr>
                                <w:color w:val="000000"/>
                              </w:rPr>
                              <w:drawing>
                                <wp:inline distT="0" distB="0" distL="0" distR="0">
                                  <wp:extent cx="5836920" cy="1743075"/>
                                  <wp:effectExtent l="0" t="0" r="0" b="0"/>
                                  <wp:docPr id="76" name="Imag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223" descr=""/>
                                          <pic:cNvPicPr>
                                            <a:picLocks noChangeAspect="1" noChangeArrowheads="1"/>
                                          </pic:cNvPicPr>
                                        </pic:nvPicPr>
                                        <pic:blipFill>
                                          <a:blip r:embed="rId59"/>
                                          <a:stretch>
                                            <a:fillRect/>
                                          </a:stretch>
                                        </pic:blipFill>
                                        <pic:spPr bwMode="auto">
                                          <a:xfrm>
                                            <a:off x="0" y="0"/>
                                            <a:ext cx="5836920" cy="1743075"/>
                                          </a:xfrm>
                                          <a:prstGeom prst="rect">
                                            <a:avLst/>
                                          </a:prstGeom>
                                        </pic:spPr>
                                      </pic:pic>
                                    </a:graphicData>
                                  </a:graphic>
                                </wp:inline>
                              </w:drawing>
                            </w:r>
                            <w:r>
                              <w:rPr>
                                <w:rFonts w:ascii="Verdana" w:hAnsi="Verdana"/>
                                <w:color w:val="000000"/>
                                <w:sz w:val="20"/>
                                <w:szCs w:val="20"/>
                              </w:rPr>
                              <w:t>Table 4: Re-related publication output of the most visible Moroccan organisations</w:t>
                            </w:r>
                          </w:p>
                        </w:txbxContent>
                      </wps:txbx>
                      <wps:bodyPr lIns="0" rIns="0" tIns="0" bIns="0" anchor="t">
                        <a:spAutoFit/>
                      </wps:bodyPr>
                    </wps:wsp>
                  </a:graphicData>
                </a:graphic>
              </wp:anchor>
            </w:drawing>
          </mc:Choice>
          <mc:Fallback>
            <w:pict>
              <v:rect id="shape_0" ID="Zone de texte 224" path="m0,0l-2147483645,0l-2147483645,-2147483646l0,-2147483646xe" stroked="f" o:allowincell="f" style="position:absolute;margin-left:-24.4pt;margin-top:0.05pt;width:530.65pt;height:157.1pt;mso-wrap-style:square;v-text-anchor:top;mso-position-horizontal:center" wp14:anchorId="6BA42368">
                <v:fill o:detectmouseclick="t" on="false"/>
                <v:stroke color="#3465a4" joinstyle="round" endcap="flat"/>
                <v:textbox>
                  <w:txbxContent>
                    <w:p>
                      <w:pPr>
                        <w:pStyle w:val="Table"/>
                        <w:spacing w:before="120" w:after="120"/>
                        <w:jc w:val="center"/>
                        <w:rPr>
                          <w:color w:val="000000"/>
                        </w:rPr>
                      </w:pPr>
                      <w:r>
                        <w:rPr>
                          <w:color w:val="000000"/>
                        </w:rPr>
                        <w:drawing>
                          <wp:inline distT="0" distB="0" distL="0" distR="0">
                            <wp:extent cx="5836920" cy="1743075"/>
                            <wp:effectExtent l="0" t="0" r="0" b="0"/>
                            <wp:docPr id="77" name="Imag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223" descr=""/>
                                    <pic:cNvPicPr>
                                      <a:picLocks noChangeAspect="1" noChangeArrowheads="1"/>
                                    </pic:cNvPicPr>
                                  </pic:nvPicPr>
                                  <pic:blipFill>
                                    <a:blip r:embed="rId60"/>
                                    <a:stretch>
                                      <a:fillRect/>
                                    </a:stretch>
                                  </pic:blipFill>
                                  <pic:spPr bwMode="auto">
                                    <a:xfrm>
                                      <a:off x="0" y="0"/>
                                      <a:ext cx="5836920" cy="1743075"/>
                                    </a:xfrm>
                                    <a:prstGeom prst="rect">
                                      <a:avLst/>
                                    </a:prstGeom>
                                  </pic:spPr>
                                </pic:pic>
                              </a:graphicData>
                            </a:graphic>
                          </wp:inline>
                        </w:drawing>
                      </w:r>
                      <w:r>
                        <w:rPr>
                          <w:rFonts w:ascii="Verdana" w:hAnsi="Verdana"/>
                          <w:color w:val="000000"/>
                          <w:sz w:val="20"/>
                          <w:szCs w:val="20"/>
                        </w:rPr>
                        <w:t>Table 4: Re-related publication output of the most visible Moroccan organisations</w:t>
                      </w:r>
                    </w:p>
                  </w:txbxContent>
                </v:textbox>
                <w10:wrap type="square"/>
              </v:rect>
            </w:pict>
          </mc:Fallback>
        </mc:AlternateContent>
      </w:r>
    </w:p>
    <w:p>
      <w:pPr>
        <w:pStyle w:val="Standard"/>
        <w:rPr>
          <w:rFonts w:ascii="Verdana" w:hAnsi="Verdana"/>
          <w:sz w:val="22"/>
          <w:szCs w:val="22"/>
        </w:rPr>
      </w:pPr>
      <w:r>
        <w:rPr>
          <w:rFonts w:ascii="Verdana" w:hAnsi="Verdana"/>
          <w:sz w:val="22"/>
          <w:szCs w:val="22"/>
        </w:rPr>
      </w:r>
    </w:p>
    <w:p>
      <w:pPr>
        <w:pStyle w:val="Textbody1"/>
        <w:jc w:val="both"/>
        <w:rPr>
          <w:rStyle w:val="Emphasis"/>
          <w:rFonts w:ascii="Verdana" w:hAnsi="Verdana"/>
          <w:i w:val="false"/>
          <w:i w:val="false"/>
          <w:iCs w:val="false"/>
          <w:sz w:val="22"/>
          <w:szCs w:val="22"/>
        </w:rPr>
      </w:pPr>
      <w:r>
        <w:rPr>
          <w:rFonts w:ascii="Verdana" w:hAnsi="Verdana"/>
          <w:sz w:val="22"/>
          <w:szCs w:val="22"/>
        </w:rPr>
        <w:t>Morocco has the most rapidly growing number of publications in the 15 most visible African countries in RE-related publications with having 543 publications in 2020 in comparison with 34 RE-related publications in 2011. The same pattern is also observable in the publications of Moroccan Institutions. Each one of the RE-wise most visible 5 organisations in Morocco had 1 digit RE-related publications in 2011 and each of those have published at least ~8 fold of those numbers in 2020.</w:t>
      </w:r>
      <w:r>
        <mc:AlternateContent>
          <mc:Choice Requires="wps">
            <w:drawing>
              <wp:anchor behindDoc="0" distT="0" distB="0" distL="114300" distR="114300" simplePos="0" locked="0" layoutInCell="0" allowOverlap="1" relativeHeight="45" wp14:anchorId="12EF3203">
                <wp:simplePos x="0" y="0"/>
                <wp:positionH relativeFrom="column">
                  <wp:align>center</wp:align>
                </wp:positionH>
                <wp:positionV relativeFrom="paragraph">
                  <wp:posOffset>635</wp:posOffset>
                </wp:positionV>
                <wp:extent cx="6120130" cy="3952240"/>
                <wp:effectExtent l="0" t="0" r="0" b="0"/>
                <wp:wrapSquare wrapText="bothSides"/>
                <wp:docPr id="78" name="Zone de texte 222"/>
                <a:graphic xmlns:a="http://schemas.openxmlformats.org/drawingml/2006/main">
                  <a:graphicData uri="http://schemas.microsoft.com/office/word/2010/wordprocessingShape">
                    <wps:wsp>
                      <wps:cNvSpPr/>
                      <wps:spPr>
                        <a:xfrm>
                          <a:off x="0" y="0"/>
                          <a:ext cx="6119640" cy="3951720"/>
                        </a:xfrm>
                        <a:prstGeom prst="rect">
                          <a:avLst/>
                        </a:prstGeom>
                        <a:noFill/>
                        <a:ln w="0">
                          <a:noFill/>
                        </a:ln>
                      </wps:spPr>
                      <wps:style>
                        <a:lnRef idx="0"/>
                        <a:fillRef idx="0"/>
                        <a:effectRef idx="0"/>
                        <a:fontRef idx="minor"/>
                      </wps:style>
                      <wps:txbx>
                        <w:txbxContent>
                          <w:p>
                            <w:pPr>
                              <w:pStyle w:val="Table"/>
                              <w:suppressLineNumbers/>
                              <w:suppressAutoHyphens w:val="true"/>
                              <w:spacing w:before="120" w:after="120"/>
                              <w:jc w:val="left"/>
                              <w:rPr>
                                <w:color w:val="000000"/>
                              </w:rPr>
                            </w:pPr>
                            <w:r>
                              <w:rPr>
                                <w:color w:val="000000"/>
                              </w:rPr>
                              <w:drawing>
                                <wp:inline distT="0" distB="0" distL="0" distR="0">
                                  <wp:extent cx="5836920" cy="3876675"/>
                                  <wp:effectExtent l="0" t="0" r="0" b="0"/>
                                  <wp:docPr id="80" name="Imag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221" descr=""/>
                                          <pic:cNvPicPr>
                                            <a:picLocks noChangeAspect="1" noChangeArrowheads="1"/>
                                          </pic:cNvPicPr>
                                        </pic:nvPicPr>
                                        <pic:blipFill>
                                          <a:blip r:embed="rId61"/>
                                          <a:srcRect l="0" t="10475" r="0" b="17246"/>
                                          <a:stretch>
                                            <a:fillRect/>
                                          </a:stretch>
                                        </pic:blipFill>
                                        <pic:spPr bwMode="auto">
                                          <a:xfrm>
                                            <a:off x="0" y="0"/>
                                            <a:ext cx="5836920" cy="3876675"/>
                                          </a:xfrm>
                                          <a:prstGeom prst="rect">
                                            <a:avLst/>
                                          </a:prstGeom>
                                        </pic:spPr>
                                      </pic:pic>
                                    </a:graphicData>
                                  </a:graphic>
                                </wp:inline>
                              </w:drawing>
                            </w:r>
                            <w:r>
                              <w:rPr>
                                <w:color w:val="000000"/>
                              </w:rPr>
                              <w:t xml:space="preserve"> </w:t>
                            </w:r>
                          </w:p>
                        </w:txbxContent>
                      </wps:txbx>
                      <wps:bodyPr lIns="0" rIns="0" tIns="0" bIns="0" anchor="t">
                        <a:spAutoFit/>
                      </wps:bodyPr>
                    </wps:wsp>
                  </a:graphicData>
                </a:graphic>
              </wp:anchor>
            </w:drawing>
          </mc:Choice>
          <mc:Fallback>
            <w:pict>
              <v:rect id="shape_0" ID="Zone de texte 222" path="m0,0l-2147483645,0l-2147483645,-2147483646l0,-2147483646xe" stroked="f" o:allowincell="f" style="position:absolute;margin-left:0pt;margin-top:0.05pt;width:481.8pt;height:311.1pt;mso-wrap-style:square;v-text-anchor:top;mso-position-horizontal:center" wp14:anchorId="12EF3203">
                <v:fill o:detectmouseclick="t" on="false"/>
                <v:stroke color="#3465a4" joinstyle="round" endcap="flat"/>
                <v:textbox>
                  <w:txbxContent>
                    <w:p>
                      <w:pPr>
                        <w:pStyle w:val="Table"/>
                        <w:suppressLineNumbers/>
                        <w:suppressAutoHyphens w:val="true"/>
                        <w:spacing w:before="120" w:after="120"/>
                        <w:jc w:val="left"/>
                        <w:rPr>
                          <w:color w:val="000000"/>
                        </w:rPr>
                      </w:pPr>
                      <w:r>
                        <w:rPr>
                          <w:color w:val="000000"/>
                        </w:rPr>
                        <w:drawing>
                          <wp:inline distT="0" distB="0" distL="0" distR="0">
                            <wp:extent cx="5836920" cy="3876675"/>
                            <wp:effectExtent l="0" t="0" r="0" b="0"/>
                            <wp:docPr id="81" name="Imag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221" descr=""/>
                                    <pic:cNvPicPr>
                                      <a:picLocks noChangeAspect="1" noChangeArrowheads="1"/>
                                    </pic:cNvPicPr>
                                  </pic:nvPicPr>
                                  <pic:blipFill>
                                    <a:blip r:embed="rId62"/>
                                    <a:srcRect l="0" t="10475" r="0" b="17246"/>
                                    <a:stretch>
                                      <a:fillRect/>
                                    </a:stretch>
                                  </pic:blipFill>
                                  <pic:spPr bwMode="auto">
                                    <a:xfrm>
                                      <a:off x="0" y="0"/>
                                      <a:ext cx="5836920" cy="3876675"/>
                                    </a:xfrm>
                                    <a:prstGeom prst="rect">
                                      <a:avLst/>
                                    </a:prstGeom>
                                  </pic:spPr>
                                </pic:pic>
                              </a:graphicData>
                            </a:graphic>
                          </wp:inline>
                        </w:drawing>
                      </w:r>
                      <w:r>
                        <w:rPr>
                          <w:color w:val="000000"/>
                        </w:rPr>
                        <w:t xml:space="preserve"> </w:t>
                      </w:r>
                    </w:p>
                  </w:txbxContent>
                </v:textbox>
                <w10:wrap type="square"/>
              </v:rect>
            </w:pict>
          </mc:Fallback>
        </mc:AlternateContent>
      </w:r>
      <w:r>
        <w:rPr>
          <w:rStyle w:val="Emphasis"/>
          <w:rFonts w:ascii="Verdana" w:hAnsi="Verdana"/>
          <w:sz w:val="22"/>
          <w:szCs w:val="22"/>
        </w:rPr>
        <w:t>Mohamed V University</w:t>
      </w:r>
      <w:r>
        <w:rPr>
          <w:rFonts w:ascii="Verdana" w:hAnsi="Verdana"/>
          <w:sz w:val="22"/>
          <w:szCs w:val="22"/>
        </w:rPr>
        <w:t xml:space="preserve"> is the most visible Moroccan institution in the RE-related publications with 667 publications in total between 2011-2020. There is a slight decline in the number of publications after 2018 but the university still collaborates in over 100 RE-related publications yearly. </w:t>
      </w:r>
      <w:r>
        <w:rPr>
          <w:rStyle w:val="Emphasis"/>
          <w:rFonts w:ascii="Verdana" w:hAnsi="Verdana"/>
          <w:sz w:val="22"/>
          <w:szCs w:val="22"/>
        </w:rPr>
        <w:t>Mohamed V</w:t>
      </w:r>
      <w:r>
        <w:rPr>
          <w:rFonts w:ascii="Verdana" w:hAnsi="Verdana"/>
          <w:sz w:val="22"/>
          <w:szCs w:val="22"/>
        </w:rPr>
        <w:t xml:space="preserve"> and </w:t>
      </w:r>
      <w:r>
        <w:rPr>
          <w:rStyle w:val="Emphasis"/>
          <w:rFonts w:ascii="Verdana" w:hAnsi="Verdana"/>
          <w:sz w:val="22"/>
          <w:szCs w:val="22"/>
        </w:rPr>
        <w:t>Mohamed I Universities</w:t>
      </w:r>
      <w:r>
        <w:rPr>
          <w:rFonts w:ascii="Verdana" w:hAnsi="Verdana"/>
          <w:sz w:val="22"/>
          <w:szCs w:val="22"/>
        </w:rPr>
        <w:t xml:space="preserve"> are both published in comparison with 2011 ~25 times more in RE-related papers. The </w:t>
      </w:r>
      <w:r>
        <w:rPr>
          <w:rStyle w:val="Emphasis"/>
          <w:rFonts w:ascii="Verdana" w:hAnsi="Verdana"/>
          <w:sz w:val="22"/>
          <w:szCs w:val="22"/>
        </w:rPr>
        <w:t>University of Sfax</w:t>
      </w:r>
      <w:r>
        <w:rPr>
          <w:rFonts w:ascii="Verdana" w:hAnsi="Verdana"/>
          <w:sz w:val="22"/>
          <w:szCs w:val="22"/>
        </w:rPr>
        <w:t xml:space="preserve">, </w:t>
      </w:r>
      <w:r>
        <w:rPr>
          <w:rStyle w:val="Emphasis"/>
          <w:rFonts w:ascii="Verdana" w:hAnsi="Verdana"/>
          <w:sz w:val="22"/>
          <w:szCs w:val="22"/>
        </w:rPr>
        <w:t>University of Casablanca</w:t>
      </w:r>
      <w:r>
        <w:rPr>
          <w:rFonts w:ascii="Verdana" w:hAnsi="Verdana"/>
          <w:sz w:val="22"/>
          <w:szCs w:val="22"/>
        </w:rPr>
        <w:t xml:space="preserve"> and </w:t>
      </w:r>
      <w:r>
        <w:rPr>
          <w:rStyle w:val="Emphasis"/>
          <w:rFonts w:ascii="Verdana" w:hAnsi="Verdana"/>
          <w:sz w:val="22"/>
          <w:szCs w:val="22"/>
        </w:rPr>
        <w:t>Cadi Ayyad University</w:t>
      </w:r>
      <w:r>
        <w:rPr>
          <w:rFonts w:ascii="Verdana" w:hAnsi="Verdana"/>
          <w:sz w:val="22"/>
          <w:szCs w:val="22"/>
        </w:rPr>
        <w:t xml:space="preserve"> are most visible 2., 3. and 4. organisations respectively.</w:t>
      </w:r>
      <w:r>
        <w:rPr>
          <w:rStyle w:val="Emphasis"/>
          <w:rFonts w:ascii="Verdana" w:hAnsi="Verdana"/>
          <w:sz w:val="22"/>
          <w:szCs w:val="22"/>
        </w:rPr>
        <w:t xml:space="preserve"> </w:t>
      </w:r>
    </w:p>
    <w:p>
      <w:pPr>
        <w:pStyle w:val="Textbody1"/>
        <w:jc w:val="both"/>
        <w:rPr>
          <w:rFonts w:ascii="Verdana" w:hAnsi="Verdana"/>
          <w:i/>
          <w:i/>
          <w:iCs/>
          <w:sz w:val="22"/>
          <w:szCs w:val="22"/>
        </w:rPr>
      </w:pPr>
      <w:r>
        <w:rPr>
          <w:rStyle w:val="Emphasis"/>
          <w:rFonts w:ascii="Verdana" w:hAnsi="Verdana"/>
          <w:sz w:val="22"/>
          <w:szCs w:val="22"/>
        </w:rPr>
        <w:t>M</w:t>
      </w:r>
      <w:r>
        <w:rPr>
          <w:rFonts w:ascii="Verdana" w:hAnsi="Verdana"/>
          <w:sz w:val="22"/>
          <w:szCs w:val="22"/>
        </w:rPr>
        <w:t xml:space="preserve">oroccan organisations are well interconnected in RE-related publications. Although </w:t>
      </w:r>
      <w:r>
        <w:rPr>
          <w:rStyle w:val="Emphasis"/>
          <w:rFonts w:ascii="Verdana" w:hAnsi="Verdana"/>
          <w:sz w:val="22"/>
          <w:szCs w:val="22"/>
        </w:rPr>
        <w:t>Mohamed V University</w:t>
      </w:r>
      <w:r>
        <w:rPr>
          <w:rFonts w:ascii="Verdana" w:hAnsi="Verdana"/>
          <w:sz w:val="22"/>
          <w:szCs w:val="22"/>
        </w:rPr>
        <w:t xml:space="preserve"> stays in the centre of the network, institutions are evenly distributed. Especially the number of co-publications of </w:t>
      </w:r>
      <w:r>
        <w:rPr>
          <w:rStyle w:val="Emphasis"/>
          <w:rFonts w:ascii="Verdana" w:hAnsi="Verdana"/>
          <w:sz w:val="22"/>
          <w:szCs w:val="22"/>
        </w:rPr>
        <w:t>Mohamed V Uni.</w:t>
      </w:r>
      <w:r>
        <w:rPr>
          <w:rFonts w:ascii="Verdana" w:hAnsi="Verdana"/>
          <w:sz w:val="22"/>
          <w:szCs w:val="22"/>
        </w:rPr>
        <w:t xml:space="preserve"> with </w:t>
      </w:r>
      <w:r>
        <w:rPr>
          <w:rStyle w:val="Emphasis"/>
          <w:rFonts w:ascii="Verdana" w:hAnsi="Verdana"/>
          <w:sz w:val="22"/>
          <w:szCs w:val="22"/>
        </w:rPr>
        <w:t>Cadi Ayyad Uni.</w:t>
      </w:r>
      <w:r>
        <w:rPr>
          <w:rFonts w:ascii="Verdana" w:hAnsi="Verdana"/>
          <w:sz w:val="22"/>
          <w:szCs w:val="22"/>
        </w:rPr>
        <w:t xml:space="preserve"> and </w:t>
      </w:r>
      <w:r>
        <w:rPr>
          <w:rStyle w:val="Emphasis"/>
          <w:rFonts w:ascii="Verdana" w:hAnsi="Verdana"/>
          <w:sz w:val="22"/>
          <w:szCs w:val="22"/>
        </w:rPr>
        <w:t>Uni. of Hassan II Casablanca</w:t>
      </w:r>
      <w:r>
        <w:rPr>
          <w:rFonts w:ascii="Verdana" w:hAnsi="Verdana"/>
          <w:sz w:val="22"/>
          <w:szCs w:val="22"/>
        </w:rPr>
        <w:t xml:space="preserve"> (41 and 39 co-publications respectively) as well as the co-publications between </w:t>
      </w:r>
      <w:r>
        <w:rPr>
          <w:rStyle w:val="Emphasis"/>
          <w:rFonts w:ascii="Verdana" w:hAnsi="Verdana"/>
          <w:sz w:val="22"/>
          <w:szCs w:val="22"/>
        </w:rPr>
        <w:t>Universite Moulay Ismail de Meknes</w:t>
      </w:r>
      <w:r>
        <w:rPr>
          <w:rFonts w:ascii="Verdana" w:hAnsi="Verdana"/>
          <w:sz w:val="22"/>
          <w:szCs w:val="22"/>
        </w:rPr>
        <w:t xml:space="preserve"> and </w:t>
      </w:r>
      <w:r>
        <w:rPr>
          <w:rStyle w:val="Emphasis"/>
          <w:rFonts w:ascii="Verdana" w:hAnsi="Verdana"/>
          <w:sz w:val="22"/>
          <w:szCs w:val="22"/>
        </w:rPr>
        <w:t>Sidi Mohamed Ben Abdellah Uni.</w:t>
      </w:r>
      <w:r>
        <w:rPr>
          <w:rFonts w:ascii="Verdana" w:hAnsi="Verdana"/>
          <w:sz w:val="22"/>
          <w:szCs w:val="22"/>
        </w:rPr>
        <w:t xml:space="preserve"> (~50 co-publications) are most visible collaborations in Morocco.</w:t>
      </w:r>
    </w:p>
    <w:p>
      <w:pPr>
        <w:pStyle w:val="Textbody1"/>
        <w:jc w:val="both"/>
        <w:rPr>
          <w:rFonts w:ascii="Verdana" w:hAnsi="Verdana"/>
          <w:sz w:val="22"/>
          <w:szCs w:val="22"/>
        </w:rPr>
      </w:pPr>
      <w:r>
        <w:rPr>
          <w:rFonts w:ascii="Verdana" w:hAnsi="Verdana"/>
          <w:sz w:val="22"/>
          <w:szCs w:val="22"/>
        </w:rPr>
        <w:t xml:space="preserve">Only a few intercontinental collaborations have an output of more than 15 co-publications with Moroccan organisations. </w:t>
      </w:r>
      <w:r>
        <w:rPr>
          <w:rStyle w:val="Emphasis"/>
          <w:rFonts w:ascii="Verdana" w:hAnsi="Verdana"/>
          <w:sz w:val="22"/>
          <w:szCs w:val="22"/>
        </w:rPr>
        <w:t>Uni. of Lorraine</w:t>
      </w:r>
      <w:r>
        <w:rPr>
          <w:rFonts w:ascii="Verdana" w:hAnsi="Verdana"/>
          <w:sz w:val="22"/>
          <w:szCs w:val="22"/>
        </w:rPr>
        <w:t xml:space="preserve">, </w:t>
      </w:r>
      <w:r>
        <w:rPr>
          <w:rStyle w:val="Emphasis"/>
          <w:rFonts w:ascii="Verdana" w:hAnsi="Verdana"/>
          <w:sz w:val="22"/>
          <w:szCs w:val="22"/>
        </w:rPr>
        <w:t>Uni. of Montpellier</w:t>
      </w:r>
      <w:r>
        <w:rPr>
          <w:rFonts w:ascii="Verdana" w:hAnsi="Verdana"/>
          <w:sz w:val="22"/>
          <w:szCs w:val="22"/>
        </w:rPr>
        <w:t xml:space="preserve"> and </w:t>
      </w:r>
      <w:r>
        <w:rPr>
          <w:rStyle w:val="Emphasis"/>
          <w:rFonts w:ascii="Verdana" w:hAnsi="Verdana"/>
          <w:sz w:val="22"/>
          <w:szCs w:val="22"/>
        </w:rPr>
        <w:t>University of Pau and Pays de l’Adour</w:t>
      </w:r>
      <w:r>
        <w:rPr>
          <w:rFonts w:ascii="Verdana" w:hAnsi="Verdana"/>
          <w:sz w:val="22"/>
          <w:szCs w:val="22"/>
        </w:rPr>
        <w:t xml:space="preserve"> from France, </w:t>
      </w:r>
      <w:r>
        <w:rPr>
          <w:rStyle w:val="Emphasis"/>
          <w:rFonts w:ascii="Verdana" w:hAnsi="Verdana"/>
          <w:sz w:val="22"/>
          <w:szCs w:val="22"/>
        </w:rPr>
        <w:t>Uni. of Leeds</w:t>
      </w:r>
      <w:r>
        <w:rPr>
          <w:rFonts w:ascii="Verdana" w:hAnsi="Verdana"/>
          <w:sz w:val="22"/>
          <w:szCs w:val="22"/>
        </w:rPr>
        <w:t xml:space="preserve"> from the UK are the most visible intercontinental collaborators.</w:t>
      </w:r>
    </w:p>
    <w:p>
      <w:pPr>
        <w:pStyle w:val="Heading5"/>
        <w:numPr>
          <w:ilvl w:val="0"/>
          <w:numId w:val="0"/>
        </w:numPr>
        <w:ind w:left="0" w:hanging="0"/>
        <w:rPr>
          <w:rFonts w:ascii="Verdana" w:hAnsi="Verdana" w:eastAsia="AR PL KaitiM GB"/>
          <w:b/>
          <w:b/>
          <w:bCs/>
          <w:color w:val="000000" w:themeColor="text1"/>
        </w:rPr>
      </w:pPr>
      <w:bookmarkStart w:id="9" w:name="__RefHeading___Toc2407_3137904846"/>
      <w:bookmarkEnd w:id="9"/>
      <w:r>
        <w:rPr>
          <w:rFonts w:eastAsia="AR PL KaitiM GB" w:ascii="Verdana" w:hAnsi="Verdana"/>
          <w:b/>
          <w:bCs/>
          <w:color w:val="000000" w:themeColor="text1"/>
        </w:rPr>
        <w:t>3.2.1.3.1 Mohammed V University</w: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47" wp14:anchorId="7D5E5FD9">
                <wp:simplePos x="0" y="0"/>
                <wp:positionH relativeFrom="column">
                  <wp:align>center</wp:align>
                </wp:positionH>
                <wp:positionV relativeFrom="paragraph">
                  <wp:posOffset>635</wp:posOffset>
                </wp:positionV>
                <wp:extent cx="6122035" cy="3071495"/>
                <wp:effectExtent l="0" t="0" r="0" b="0"/>
                <wp:wrapSquare wrapText="bothSides"/>
                <wp:docPr id="82" name="Zone de texte 220"/>
                <a:graphic xmlns:a="http://schemas.openxmlformats.org/drawingml/2006/main">
                  <a:graphicData uri="http://schemas.microsoft.com/office/word/2010/wordprocessingShape">
                    <wps:wsp>
                      <wps:cNvSpPr/>
                      <wps:spPr>
                        <a:xfrm>
                          <a:off x="0" y="0"/>
                          <a:ext cx="6121440" cy="3070800"/>
                        </a:xfrm>
                        <a:prstGeom prst="rect">
                          <a:avLst/>
                        </a:prstGeom>
                        <a:noFill/>
                        <a:ln w="0">
                          <a:noFill/>
                        </a:ln>
                      </wps:spPr>
                      <wps:style>
                        <a:lnRef idx="0"/>
                        <a:fillRef idx="0"/>
                        <a:effectRef idx="0"/>
                        <a:fontRef idx="minor"/>
                      </wps:style>
                      <wps:txbx>
                        <w:txbxContent>
                          <w:p>
                            <w:pPr>
                              <w:pStyle w:val="Table"/>
                              <w:suppressLineNumbers/>
                              <w:suppressAutoHyphens w:val="true"/>
                              <w:spacing w:before="120" w:after="120"/>
                              <w:jc w:val="left"/>
                              <w:rPr>
                                <w:color w:val="000000"/>
                              </w:rPr>
                            </w:pPr>
                            <w:r>
                              <w:rPr>
                                <w:color w:val="000000"/>
                              </w:rPr>
                              <w:drawing>
                                <wp:inline distT="0" distB="0" distL="0" distR="0">
                                  <wp:extent cx="5836920" cy="2995930"/>
                                  <wp:effectExtent l="0" t="0" r="0" b="0"/>
                                  <wp:docPr id="84" name="Imag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219" descr=""/>
                                          <pic:cNvPicPr>
                                            <a:picLocks noChangeAspect="1" noChangeArrowheads="1"/>
                                          </pic:cNvPicPr>
                                        </pic:nvPicPr>
                                        <pic:blipFill>
                                          <a:blip r:embed="rId63"/>
                                          <a:stretch>
                                            <a:fillRect/>
                                          </a:stretch>
                                        </pic:blipFill>
                                        <pic:spPr bwMode="auto">
                                          <a:xfrm>
                                            <a:off x="0" y="0"/>
                                            <a:ext cx="5836920" cy="2995930"/>
                                          </a:xfrm>
                                          <a:prstGeom prst="rect">
                                            <a:avLst/>
                                          </a:prstGeom>
                                        </pic:spPr>
                                      </pic:pic>
                                    </a:graphicData>
                                  </a:graphic>
                                </wp:inline>
                              </w:drawing>
                            </w:r>
                          </w:p>
                        </w:txbxContent>
                      </wps:txbx>
                      <wps:bodyPr lIns="0" rIns="0" tIns="0" bIns="0" anchor="t">
                        <a:spAutoFit/>
                      </wps:bodyPr>
                    </wps:wsp>
                  </a:graphicData>
                </a:graphic>
              </wp:anchor>
            </w:drawing>
          </mc:Choice>
          <mc:Fallback>
            <w:pict>
              <v:rect id="shape_0" ID="Zone de texte 220" path="m0,0l-2147483645,0l-2147483645,-2147483646l0,-2147483646xe" stroked="f" o:allowincell="f" style="position:absolute;margin-left:-0.05pt;margin-top:0.05pt;width:481.95pt;height:241.75pt;mso-wrap-style:none;v-text-anchor:middle;mso-position-horizontal:center" wp14:anchorId="7D5E5FD9">
                <v:fill o:detectmouseclick="t" on="false"/>
                <v:stroke color="#3465a4" joinstyle="round" endcap="flat"/>
                <v:textbox>
                  <w:txbxContent>
                    <w:p>
                      <w:pPr>
                        <w:pStyle w:val="Table"/>
                        <w:suppressLineNumbers/>
                        <w:suppressAutoHyphens w:val="true"/>
                        <w:spacing w:before="120" w:after="120"/>
                        <w:jc w:val="left"/>
                        <w:rPr>
                          <w:color w:val="000000"/>
                        </w:rPr>
                      </w:pPr>
                      <w:r>
                        <w:rPr>
                          <w:color w:val="000000"/>
                        </w:rPr>
                        <w:drawing>
                          <wp:inline distT="0" distB="0" distL="0" distR="0">
                            <wp:extent cx="5836920" cy="2995930"/>
                            <wp:effectExtent l="0" t="0" r="0" b="0"/>
                            <wp:docPr id="85" name="Imag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219" descr=""/>
                                    <pic:cNvPicPr>
                                      <a:picLocks noChangeAspect="1" noChangeArrowheads="1"/>
                                    </pic:cNvPicPr>
                                  </pic:nvPicPr>
                                  <pic:blipFill>
                                    <a:blip r:embed="rId64"/>
                                    <a:stretch>
                                      <a:fillRect/>
                                    </a:stretch>
                                  </pic:blipFill>
                                  <pic:spPr bwMode="auto">
                                    <a:xfrm>
                                      <a:off x="0" y="0"/>
                                      <a:ext cx="5836920" cy="2995930"/>
                                    </a:xfrm>
                                    <a:prstGeom prst="rect">
                                      <a:avLst/>
                                    </a:prstGeom>
                                  </pic:spPr>
                                </pic:pic>
                              </a:graphicData>
                            </a:graphic>
                          </wp:inline>
                        </w:drawing>
                      </w:r>
                    </w:p>
                  </w:txbxContent>
                </v:textbox>
                <w10:wrap type="square"/>
              </v:rect>
            </w:pict>
          </mc:Fallback>
        </mc:AlternateContent>
      </w:r>
    </w:p>
    <w:p>
      <w:pPr>
        <w:pStyle w:val="Standard"/>
        <w:rPr>
          <w:rFonts w:ascii="Verdana" w:hAnsi="Verdana"/>
          <w:sz w:val="22"/>
          <w:szCs w:val="22"/>
        </w:rPr>
      </w:pPr>
      <w:r>
        <w:rPr>
          <w:rFonts w:ascii="Verdana" w:hAnsi="Verdana"/>
          <w:sz w:val="22"/>
          <w:szCs w:val="22"/>
        </w:rPr>
      </w:r>
    </w:p>
    <w:p>
      <w:pPr>
        <w:pStyle w:val="Textbody1"/>
        <w:jc w:val="both"/>
        <w:rPr>
          <w:rFonts w:ascii="Verdana" w:hAnsi="Verdana"/>
          <w:sz w:val="22"/>
          <w:szCs w:val="22"/>
        </w:rPr>
      </w:pPr>
      <w:r>
        <w:rPr>
          <w:rFonts w:ascii="Verdana" w:hAnsi="Verdana"/>
          <w:sz w:val="22"/>
          <w:szCs w:val="22"/>
        </w:rPr>
        <w:t xml:space="preserve">Similar to the other selected universities from the Northern Africa region </w:t>
      </w:r>
      <w:r>
        <w:rPr>
          <w:rStyle w:val="Emphasis"/>
          <w:rFonts w:ascii="Verdana" w:hAnsi="Verdana"/>
          <w:sz w:val="22"/>
          <w:szCs w:val="22"/>
        </w:rPr>
        <w:t>Energy &amp; Fuels</w:t>
      </w:r>
      <w:r>
        <w:rPr>
          <w:rFonts w:ascii="Verdana" w:hAnsi="Verdana"/>
          <w:sz w:val="22"/>
          <w:szCs w:val="22"/>
        </w:rPr>
        <w:t xml:space="preserve"> has a strong presence also in the publications of </w:t>
      </w:r>
      <w:r>
        <w:rPr>
          <w:rStyle w:val="Emphasis"/>
          <w:rFonts w:ascii="Verdana" w:hAnsi="Verdana"/>
          <w:sz w:val="22"/>
          <w:szCs w:val="22"/>
        </w:rPr>
        <w:t>Mohamed V Uni.</w:t>
      </w:r>
      <w:r>
        <w:rPr>
          <w:rFonts w:ascii="Verdana" w:hAnsi="Verdana"/>
          <w:sz w:val="22"/>
          <w:szCs w:val="22"/>
        </w:rPr>
        <w:t xml:space="preserve">. Considering, there was no recorded renewable energy-related publication from </w:t>
      </w:r>
      <w:r>
        <w:rPr>
          <w:rStyle w:val="Emphasis"/>
          <w:rFonts w:ascii="Verdana" w:hAnsi="Verdana"/>
          <w:sz w:val="22"/>
          <w:szCs w:val="22"/>
        </w:rPr>
        <w:t>Mohamed V Uni.</w:t>
      </w:r>
      <w:r>
        <w:rPr>
          <w:rFonts w:ascii="Verdana" w:hAnsi="Verdana"/>
          <w:sz w:val="22"/>
          <w:szCs w:val="22"/>
        </w:rPr>
        <w:t xml:space="preserve"> in 2011 and only 1 publication in 2012 in Web of Science databases, 2018 shows a strong contrast with 85 RE-related publications to the previous years. </w:t>
      </w:r>
      <w:r>
        <w:rPr>
          <w:rStyle w:val="Emphasis"/>
          <w:rFonts w:ascii="Verdana" w:hAnsi="Verdana"/>
          <w:sz w:val="22"/>
          <w:szCs w:val="22"/>
        </w:rPr>
        <w:t>Electrical and Electronic Engineering</w:t>
      </w:r>
      <w:r>
        <w:rPr>
          <w:rFonts w:ascii="Verdana" w:hAnsi="Verdana"/>
          <w:sz w:val="22"/>
          <w:szCs w:val="22"/>
        </w:rPr>
        <w:t xml:space="preserve"> is following </w:t>
      </w:r>
      <w:r>
        <w:rPr>
          <w:rStyle w:val="Emphasis"/>
          <w:rFonts w:ascii="Verdana" w:hAnsi="Verdana"/>
          <w:sz w:val="22"/>
          <w:szCs w:val="22"/>
        </w:rPr>
        <w:t>Energy and Fuels</w:t>
      </w:r>
      <w:r>
        <w:rPr>
          <w:rFonts w:ascii="Verdana" w:hAnsi="Verdana"/>
          <w:sz w:val="22"/>
          <w:szCs w:val="22"/>
        </w:rPr>
        <w:t xml:space="preserve"> closely in total RE-related publication from </w:t>
      </w:r>
      <w:r>
        <w:rPr>
          <w:rStyle w:val="Emphasis"/>
          <w:rFonts w:ascii="Verdana" w:hAnsi="Verdana"/>
          <w:sz w:val="22"/>
          <w:szCs w:val="22"/>
        </w:rPr>
        <w:t>Mohamed V Univ.</w:t>
      </w:r>
    </w:p>
    <w:p>
      <w:pPr>
        <w:pStyle w:val="Textbody1"/>
        <w:jc w:val="both"/>
        <w:rPr>
          <w:rFonts w:ascii="Verdana" w:hAnsi="Verdana"/>
          <w:sz w:val="22"/>
          <w:szCs w:val="22"/>
        </w:rPr>
      </w:pPr>
      <w:r>
        <w:rPr>
          <w:rFonts w:ascii="Verdana" w:hAnsi="Verdana"/>
          <w:sz w:val="22"/>
          <w:szCs w:val="22"/>
        </w:rPr>
        <w:t xml:space="preserve">Although, there are no recorded publications in </w:t>
      </w:r>
      <w:r>
        <w:rPr>
          <w:rStyle w:val="Emphasis"/>
          <w:rFonts w:ascii="Verdana" w:hAnsi="Verdana"/>
          <w:sz w:val="22"/>
          <w:szCs w:val="22"/>
        </w:rPr>
        <w:t>Green and Sustainable Science &amp; Tech.</w:t>
      </w:r>
      <w:r>
        <w:rPr>
          <w:rFonts w:ascii="Verdana" w:hAnsi="Verdana"/>
          <w:sz w:val="22"/>
          <w:szCs w:val="22"/>
        </w:rPr>
        <w:t xml:space="preserve"> before 2014, it stays as the 3. most visible research area in the total numbers. In contrast to the other selected organisations so far one of the most visible research areas in the RE-related publications of </w:t>
      </w:r>
      <w:r>
        <w:rPr>
          <w:rStyle w:val="Emphasis"/>
          <w:rFonts w:ascii="Verdana" w:hAnsi="Verdana"/>
          <w:sz w:val="22"/>
          <w:szCs w:val="22"/>
        </w:rPr>
        <w:t>Mohamed V University</w:t>
      </w:r>
      <w:r>
        <w:rPr>
          <w:rFonts w:ascii="Verdana" w:hAnsi="Verdana"/>
          <w:sz w:val="22"/>
          <w:szCs w:val="22"/>
        </w:rPr>
        <w:t xml:space="preserve"> is </w:t>
      </w:r>
      <w:r>
        <w:rPr>
          <w:rStyle w:val="Emphasis"/>
          <w:rFonts w:ascii="Verdana" w:hAnsi="Verdana"/>
          <w:sz w:val="22"/>
          <w:szCs w:val="22"/>
        </w:rPr>
        <w:t>Telecommunications</w:t>
      </w:r>
      <w:r>
        <w:rPr>
          <w:rFonts w:ascii="Verdana" w:hAnsi="Verdana"/>
          <w:sz w:val="22"/>
          <w:szCs w:val="22"/>
        </w:rPr>
        <w:t xml:space="preserve"> and publications in </w:t>
      </w:r>
      <w:r>
        <w:rPr>
          <w:rStyle w:val="Emphasis"/>
          <w:rFonts w:ascii="Verdana" w:hAnsi="Verdana"/>
          <w:sz w:val="22"/>
          <w:szCs w:val="22"/>
        </w:rPr>
        <w:t>Multidisciplinary Material Science</w:t>
      </w:r>
      <w:r>
        <w:rPr>
          <w:rFonts w:ascii="Verdana" w:hAnsi="Verdana"/>
          <w:sz w:val="22"/>
          <w:szCs w:val="22"/>
        </w:rPr>
        <w:t xml:space="preserve"> are also increasing since 2015. </w:t>
      </w:r>
      <w:r>
        <w:rPr>
          <w:rStyle w:val="Emphasis"/>
          <w:rFonts w:ascii="Verdana" w:hAnsi="Verdana"/>
          <w:sz w:val="22"/>
          <w:szCs w:val="22"/>
        </w:rPr>
        <w:t>Multidisciplinary Material Science</w:t>
      </w:r>
      <w:r>
        <w:rPr>
          <w:rFonts w:ascii="Verdana" w:hAnsi="Verdana"/>
          <w:sz w:val="22"/>
          <w:szCs w:val="22"/>
        </w:rPr>
        <w:t xml:space="preserve"> is also the only research area that was increasing in numbers between 2019-2020 in the RE-related publications of </w:t>
      </w:r>
      <w:r>
        <w:rPr>
          <w:rStyle w:val="Emphasis"/>
          <w:rFonts w:ascii="Verdana" w:hAnsi="Verdana"/>
          <w:sz w:val="22"/>
          <w:szCs w:val="22"/>
        </w:rPr>
        <w:t>Mohamed V University</w:t>
      </w:r>
      <w:r>
        <w:rPr>
          <w:rFonts w:ascii="Verdana" w:hAnsi="Verdana"/>
          <w:sz w:val="22"/>
          <w:szCs w:val="22"/>
        </w:rPr>
        <w:t>.</w: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49" wp14:anchorId="289001F8">
                <wp:simplePos x="0" y="0"/>
                <wp:positionH relativeFrom="column">
                  <wp:align>center</wp:align>
                </wp:positionH>
                <wp:positionV relativeFrom="paragraph">
                  <wp:posOffset>635</wp:posOffset>
                </wp:positionV>
                <wp:extent cx="6740525" cy="5393055"/>
                <wp:effectExtent l="0" t="0" r="0" b="0"/>
                <wp:wrapSquare wrapText="bothSides"/>
                <wp:docPr id="86" name="Zone de texte 218"/>
                <a:graphic xmlns:a="http://schemas.openxmlformats.org/drawingml/2006/main">
                  <a:graphicData uri="http://schemas.microsoft.com/office/word/2010/wordprocessingShape">
                    <wps:wsp>
                      <wps:cNvSpPr/>
                      <wps:spPr>
                        <a:xfrm>
                          <a:off x="0" y="0"/>
                          <a:ext cx="6739920" cy="539244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4933950"/>
                                  <wp:effectExtent l="0" t="0" r="0" b="0"/>
                                  <wp:docPr id="88" name="Imag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217" descr=""/>
                                          <pic:cNvPicPr>
                                            <a:picLocks noChangeAspect="1" noChangeArrowheads="1"/>
                                          </pic:cNvPicPr>
                                        </pic:nvPicPr>
                                        <pic:blipFill>
                                          <a:blip r:embed="rId65"/>
                                          <a:srcRect l="0" t="0" r="0" b="10894"/>
                                          <a:stretch>
                                            <a:fillRect/>
                                          </a:stretch>
                                        </pic:blipFill>
                                        <pic:spPr bwMode="auto">
                                          <a:xfrm>
                                            <a:off x="0" y="0"/>
                                            <a:ext cx="5836920" cy="4933950"/>
                                          </a:xfrm>
                                          <a:prstGeom prst="rect">
                                            <a:avLst/>
                                          </a:prstGeom>
                                        </pic:spPr>
                                      </pic:pic>
                                    </a:graphicData>
                                  </a:graphic>
                                </wp:inline>
                              </w:drawing>
                            </w:r>
                            <w:r>
                              <w:rPr>
                                <w:color w:val="000000"/>
                              </w:rPr>
                              <w:t xml:space="preserve">Figure 16: Keyword/keyword pair correlation network in RE-related publications </w:t>
                              <w:br/>
                              <w:t>of Mohammed V University</w:t>
                            </w:r>
                          </w:p>
                        </w:txbxContent>
                      </wps:txbx>
                      <wps:bodyPr lIns="0" rIns="0" tIns="0" bIns="0" anchor="t">
                        <a:spAutoFit/>
                      </wps:bodyPr>
                    </wps:wsp>
                  </a:graphicData>
                </a:graphic>
              </wp:anchor>
            </w:drawing>
          </mc:Choice>
          <mc:Fallback>
            <w:pict>
              <v:rect id="shape_0" ID="Zone de texte 218" path="m0,0l-2147483645,0l-2147483645,-2147483646l0,-2147483646xe" stroked="f" o:allowincell="f" style="position:absolute;margin-left:-24.4pt;margin-top:0.05pt;width:530.65pt;height:424.55pt;mso-wrap-style:square;v-text-anchor:top;mso-position-horizontal:center" wp14:anchorId="289001F8">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4933950"/>
                            <wp:effectExtent l="0" t="0" r="0" b="0"/>
                            <wp:docPr id="89" name="Imag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217" descr=""/>
                                    <pic:cNvPicPr>
                                      <a:picLocks noChangeAspect="1" noChangeArrowheads="1"/>
                                    </pic:cNvPicPr>
                                  </pic:nvPicPr>
                                  <pic:blipFill>
                                    <a:blip r:embed="rId66"/>
                                    <a:srcRect l="0" t="0" r="0" b="10894"/>
                                    <a:stretch>
                                      <a:fillRect/>
                                    </a:stretch>
                                  </pic:blipFill>
                                  <pic:spPr bwMode="auto">
                                    <a:xfrm>
                                      <a:off x="0" y="0"/>
                                      <a:ext cx="5836920" cy="4933950"/>
                                    </a:xfrm>
                                    <a:prstGeom prst="rect">
                                      <a:avLst/>
                                    </a:prstGeom>
                                  </pic:spPr>
                                </pic:pic>
                              </a:graphicData>
                            </a:graphic>
                          </wp:inline>
                        </w:drawing>
                      </w:r>
                      <w:r>
                        <w:rPr>
                          <w:color w:val="000000"/>
                        </w:rPr>
                        <w:t xml:space="preserve">Figure 16: Keyword/keyword pair correlation network in RE-related publications </w:t>
                        <w:br/>
                        <w:t>of Mohammed V University</w:t>
                      </w:r>
                    </w:p>
                  </w:txbxContent>
                </v:textbox>
                <w10:wrap type="square"/>
              </v:rect>
            </w:pict>
          </mc:Fallback>
        </mc:AlternateContent>
      </w:r>
    </w:p>
    <w:p>
      <w:pPr>
        <w:pStyle w:val="Standard"/>
        <w:rPr>
          <w:rFonts w:ascii="Verdana" w:hAnsi="Verdana"/>
          <w:sz w:val="22"/>
          <w:szCs w:val="22"/>
        </w:rPr>
      </w:pPr>
      <w:r>
        <w:rPr>
          <w:rFonts w:ascii="Verdana" w:hAnsi="Verdana"/>
          <w:sz w:val="22"/>
          <w:szCs w:val="22"/>
        </w:rPr>
      </w:r>
    </w:p>
    <w:p>
      <w:pPr>
        <w:pStyle w:val="Standard"/>
        <w:rPr>
          <w:rFonts w:ascii="Verdana" w:hAnsi="Verdana"/>
          <w:sz w:val="22"/>
          <w:szCs w:val="22"/>
        </w:rPr>
      </w:pPr>
      <w:r>
        <w:rPr>
          <w:rFonts w:ascii="Verdana" w:hAnsi="Verdana"/>
          <w:sz w:val="22"/>
          <w:szCs w:val="22"/>
        </w:rPr>
        <w:t xml:space="preserve">The keyword/keyword pair correlation network of </w:t>
      </w:r>
      <w:r>
        <w:rPr>
          <w:rStyle w:val="Emphasis"/>
          <w:rFonts w:ascii="Verdana" w:hAnsi="Verdana"/>
          <w:sz w:val="22"/>
          <w:szCs w:val="22"/>
        </w:rPr>
        <w:t>Mohamed V University</w:t>
      </w:r>
      <w:r>
        <w:rPr>
          <w:rFonts w:ascii="Verdana" w:hAnsi="Verdana"/>
          <w:sz w:val="22"/>
          <w:szCs w:val="22"/>
        </w:rPr>
        <w:t xml:space="preserve"> also includes a number of solar energy and wind energy-related themes. Especially different types of conversion systems (wind energy conversion systems </w:t>
      </w:r>
      <w:r>
        <w:rPr>
          <w:rStyle w:val="Emphasis"/>
          <w:rFonts w:ascii="Verdana" w:hAnsi="Verdana"/>
          <w:sz w:val="22"/>
          <w:szCs w:val="22"/>
        </w:rPr>
        <w:t>Mohamed V University</w:t>
      </w:r>
      <w:r>
        <w:rPr>
          <w:rFonts w:ascii="Verdana" w:hAnsi="Verdana"/>
          <w:sz w:val="22"/>
          <w:szCs w:val="22"/>
        </w:rPr>
        <w:t xml:space="preserve">. In relation, hybrid energy approaches like </w:t>
      </w:r>
      <w:r>
        <w:rPr>
          <w:rStyle w:val="Emphasis"/>
          <w:rFonts w:ascii="Verdana" w:hAnsi="Verdana"/>
          <w:sz w:val="22"/>
          <w:szCs w:val="22"/>
        </w:rPr>
        <w:t>doubly fed induction generator</w:t>
      </w:r>
      <w:r>
        <w:rPr>
          <w:rFonts w:ascii="Verdana" w:hAnsi="Verdana"/>
          <w:sz w:val="22"/>
          <w:szCs w:val="22"/>
        </w:rPr>
        <w:t xml:space="preserve"> (dfig) or backstepping control system that supports wind tribunes and photovoltaic systems (see </w:t>
      </w:r>
      <w:hyperlink r:id="rId67">
        <w:r>
          <w:rPr>
            <w:rStyle w:val="InternetLink"/>
            <w:rFonts w:ascii="Verdana" w:hAnsi="Verdana"/>
            <w:sz w:val="22"/>
            <w:szCs w:val="22"/>
          </w:rPr>
          <w:t>E. Ahmed and S. Yuvarajan</w:t>
        </w:r>
      </w:hyperlink>
      <w:r>
        <w:rPr>
          <w:rFonts w:ascii="Verdana" w:hAnsi="Verdana"/>
          <w:sz w:val="22"/>
          <w:szCs w:val="22"/>
        </w:rPr>
        <w:t xml:space="preserve"> (</w:t>
      </w:r>
      <w:hyperlink r:id="rId68">
        <w:r>
          <w:rPr>
            <w:rStyle w:val="InternetLink"/>
            <w:rFonts w:ascii="Verdana" w:hAnsi="Verdana"/>
            <w:sz w:val="22"/>
            <w:szCs w:val="22"/>
          </w:rPr>
          <w:t>2012</w:t>
        </w:r>
      </w:hyperlink>
      <w:r>
        <w:rPr>
          <w:rFonts w:ascii="Verdana" w:hAnsi="Verdana"/>
          <w:sz w:val="22"/>
          <w:szCs w:val="22"/>
        </w:rPr>
        <w:t>)) are emphasized. Also, dc-dc converter technologies like MPPT that aims to increase the efficiency of the photovoltaic systems are among the most visible keywords.</w:t>
      </w:r>
    </w:p>
    <w:p>
      <w:pPr>
        <w:pStyle w:val="Standard"/>
        <w:rPr>
          <w:rFonts w:ascii="Verdana" w:hAnsi="Verdana"/>
          <w:sz w:val="22"/>
          <w:szCs w:val="22"/>
        </w:rPr>
      </w:pPr>
      <w:r>
        <w:rPr>
          <w:rFonts w:ascii="Verdana" w:hAnsi="Verdana"/>
          <w:sz w:val="22"/>
          <w:szCs w:val="22"/>
        </w:rPr>
      </w:r>
    </w:p>
    <w:p>
      <w:pPr>
        <w:pStyle w:val="Heading3"/>
        <w:numPr>
          <w:ilvl w:val="0"/>
          <w:numId w:val="0"/>
        </w:numPr>
        <w:ind w:left="4406" w:hanging="4406"/>
        <w:rPr>
          <w:rFonts w:ascii="Verdana" w:hAnsi="Verdana" w:eastAsia="AR PL KaitiM GB"/>
          <w:color w:val="000000" w:themeColor="text1"/>
          <w:sz w:val="22"/>
        </w:rPr>
      </w:pPr>
      <w:bookmarkStart w:id="10" w:name="__RefHeading___Toc2409_3137904846"/>
      <w:bookmarkEnd w:id="10"/>
      <w:r>
        <w:rPr>
          <w:rFonts w:eastAsia="AR PL KaitiM GB" w:ascii="Verdana" w:hAnsi="Verdana"/>
          <w:color w:val="000000" w:themeColor="text1"/>
          <w:sz w:val="22"/>
        </w:rPr>
        <w:t>3.2.2 Western Africa, Central Africa, Eastern Africa</w:t>
      </w:r>
    </w:p>
    <w:p>
      <w:pPr>
        <w:pStyle w:val="Standard"/>
        <w:rPr>
          <w:rFonts w:ascii="Verdana" w:hAnsi="Verdana"/>
          <w:sz w:val="22"/>
          <w:szCs w:val="22"/>
        </w:rPr>
      </w:pPr>
      <w:r>
        <w:rPr>
          <w:rFonts w:ascii="Verdana" w:hAnsi="Verdana"/>
          <w:sz w:val="22"/>
          <w:szCs w:val="22"/>
        </w:rPr>
      </w:r>
    </w:p>
    <w:p>
      <w:pPr>
        <w:pStyle w:val="Standard"/>
        <w:jc w:val="both"/>
        <w:rPr>
          <w:rFonts w:ascii="Verdana" w:hAnsi="Verdana"/>
          <w:sz w:val="22"/>
          <w:szCs w:val="22"/>
        </w:rPr>
      </w:pPr>
      <w:r>
        <w:rPr>
          <w:rFonts w:ascii="Verdana" w:hAnsi="Verdana"/>
          <w:sz w:val="22"/>
          <w:szCs w:val="22"/>
        </w:rPr>
        <w:t>Western Africa, Central Africa and Eastern Africa are corresponding to a vast area of the African continent, however, on organisational level number of RE-related publications are relatively fewer in comparison. Therefore, although on country level those 3 regions will be analysed individually as in previous sub-chapters, on organisational level; firstly, table of most visible organisations will include organisations from selected 3 countries from each region and organisation network they will include all 3 regions on a single graph.</w:t>
      </w:r>
    </w:p>
    <w:p>
      <w:pPr>
        <w:pStyle w:val="Standard"/>
        <w:rPr>
          <w:rFonts w:ascii="Verdana" w:hAnsi="Verdana"/>
          <w:sz w:val="22"/>
          <w:szCs w:val="22"/>
        </w:rPr>
      </w:pPr>
      <w:r>
        <w:rPr>
          <w:rFonts w:ascii="Verdana" w:hAnsi="Verdana"/>
          <w:sz w:val="22"/>
          <w:szCs w:val="22"/>
        </w:rPr>
      </w:r>
    </w:p>
    <w:p>
      <w:pPr>
        <w:pStyle w:val="Standard"/>
        <w:rPr>
          <w:rFonts w:ascii="Verdana" w:hAnsi="Verdana"/>
          <w:sz w:val="22"/>
          <w:szCs w:val="22"/>
        </w:rPr>
      </w:pPr>
      <w:r>
        <w:rPr>
          <w:rFonts w:ascii="Verdana" w:hAnsi="Verdana"/>
          <w:sz w:val="22"/>
          <w:szCs w:val="22"/>
        </w:rPr>
      </w:r>
    </w:p>
    <w:p>
      <w:pPr>
        <w:pStyle w:val="Heading4"/>
        <w:numPr>
          <w:ilvl w:val="0"/>
          <w:numId w:val="0"/>
        </w:numPr>
        <w:ind w:left="0" w:hanging="0"/>
        <w:rPr>
          <w:rFonts w:ascii="Verdana" w:hAnsi="Verdana" w:eastAsia="AR PL KaitiM GB"/>
        </w:rPr>
      </w:pPr>
      <w:bookmarkStart w:id="11" w:name="__RefHeading___Toc2411_3137904846"/>
      <w:bookmarkEnd w:id="11"/>
      <w:r>
        <w:rPr>
          <w:rFonts w:eastAsia="AR PL KaitiM GB" w:ascii="Verdana" w:hAnsi="Verdana"/>
        </w:rPr>
        <w:t>3.2.2.1 Western Africa</w: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51" wp14:anchorId="37A83D91">
                <wp:simplePos x="0" y="0"/>
                <wp:positionH relativeFrom="column">
                  <wp:align>center</wp:align>
                </wp:positionH>
                <wp:positionV relativeFrom="paragraph">
                  <wp:posOffset>635</wp:posOffset>
                </wp:positionV>
                <wp:extent cx="6740525" cy="1696720"/>
                <wp:effectExtent l="0" t="0" r="0" b="0"/>
                <wp:wrapSquare wrapText="bothSides"/>
                <wp:docPr id="90" name="Zone de texte 216"/>
                <a:graphic xmlns:a="http://schemas.openxmlformats.org/drawingml/2006/main">
                  <a:graphicData uri="http://schemas.microsoft.com/office/word/2010/wordprocessingShape">
                    <wps:wsp>
                      <wps:cNvSpPr/>
                      <wps:spPr>
                        <a:xfrm>
                          <a:off x="0" y="0"/>
                          <a:ext cx="6739920" cy="1695960"/>
                        </a:xfrm>
                        <a:prstGeom prst="rect">
                          <a:avLst/>
                        </a:prstGeom>
                        <a:noFill/>
                        <a:ln w="0">
                          <a:noFill/>
                        </a:ln>
                      </wps:spPr>
                      <wps:style>
                        <a:lnRef idx="0"/>
                        <a:fillRef idx="0"/>
                        <a:effectRef idx="0"/>
                        <a:fontRef idx="minor"/>
                      </wps:style>
                      <wps:txbx>
                        <w:txbxContent>
                          <w:p>
                            <w:pPr>
                              <w:pStyle w:val="Figure"/>
                              <w:spacing w:before="120" w:after="120"/>
                              <w:jc w:val="center"/>
                              <w:rPr>
                                <w:rFonts w:ascii="Verdana" w:hAnsi="Verdana"/>
                                <w:sz w:val="20"/>
                                <w:szCs w:val="20"/>
                              </w:rPr>
                            </w:pPr>
                            <w:r>
                              <w:rPr>
                                <w:color w:val="000000"/>
                              </w:rPr>
                              <w:drawing>
                                <wp:inline distT="0" distB="0" distL="0" distR="0">
                                  <wp:extent cx="5836920" cy="1443355"/>
                                  <wp:effectExtent l="0" t="0" r="0" b="0"/>
                                  <wp:docPr id="92" name="Imag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215" descr=""/>
                                          <pic:cNvPicPr>
                                            <a:picLocks noChangeAspect="1" noChangeArrowheads="1"/>
                                          </pic:cNvPicPr>
                                        </pic:nvPicPr>
                                        <pic:blipFill>
                                          <a:blip r:embed="rId69"/>
                                          <a:stretch>
                                            <a:fillRect/>
                                          </a:stretch>
                                        </pic:blipFill>
                                        <pic:spPr bwMode="auto">
                                          <a:xfrm>
                                            <a:off x="0" y="0"/>
                                            <a:ext cx="5836920" cy="1443355"/>
                                          </a:xfrm>
                                          <a:prstGeom prst="rect">
                                            <a:avLst/>
                                          </a:prstGeom>
                                        </pic:spPr>
                                      </pic:pic>
                                    </a:graphicData>
                                  </a:graphic>
                                </wp:inline>
                              </w:drawing>
                            </w:r>
                            <w:r>
                              <w:rPr>
                                <w:rFonts w:ascii="Verdana" w:hAnsi="Verdana"/>
                                <w:color w:val="000000"/>
                                <w:sz w:val="20"/>
                                <w:szCs w:val="20"/>
                              </w:rPr>
                              <w:t>Figure 17: RE-related publication output in Western African countries</w:t>
                            </w:r>
                          </w:p>
                        </w:txbxContent>
                      </wps:txbx>
                      <wps:bodyPr lIns="0" rIns="0" tIns="0" bIns="0" anchor="t">
                        <a:spAutoFit/>
                      </wps:bodyPr>
                    </wps:wsp>
                  </a:graphicData>
                </a:graphic>
              </wp:anchor>
            </w:drawing>
          </mc:Choice>
          <mc:Fallback>
            <w:pict>
              <v:rect id="shape_0" ID="Zone de texte 216" path="m0,0l-2147483645,0l-2147483645,-2147483646l0,-2147483646xe" stroked="f" o:allowincell="f" style="position:absolute;margin-left:-24.4pt;margin-top:0.05pt;width:530.65pt;height:133.5pt;mso-wrap-style:square;v-text-anchor:top;mso-position-horizontal:center" wp14:anchorId="37A83D91">
                <v:fill o:detectmouseclick="t" on="false"/>
                <v:stroke color="#3465a4" joinstyle="round" endcap="flat"/>
                <v:textbox>
                  <w:txbxContent>
                    <w:p>
                      <w:pPr>
                        <w:pStyle w:val="Figure"/>
                        <w:spacing w:before="120" w:after="120"/>
                        <w:jc w:val="center"/>
                        <w:rPr>
                          <w:rFonts w:ascii="Verdana" w:hAnsi="Verdana"/>
                          <w:sz w:val="20"/>
                          <w:szCs w:val="20"/>
                        </w:rPr>
                      </w:pPr>
                      <w:r>
                        <w:rPr>
                          <w:color w:val="000000"/>
                        </w:rPr>
                        <w:drawing>
                          <wp:inline distT="0" distB="0" distL="0" distR="0">
                            <wp:extent cx="5836920" cy="1443355"/>
                            <wp:effectExtent l="0" t="0" r="0" b="0"/>
                            <wp:docPr id="93" name="Imag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215" descr=""/>
                                    <pic:cNvPicPr>
                                      <a:picLocks noChangeAspect="1" noChangeArrowheads="1"/>
                                    </pic:cNvPicPr>
                                  </pic:nvPicPr>
                                  <pic:blipFill>
                                    <a:blip r:embed="rId70"/>
                                    <a:stretch>
                                      <a:fillRect/>
                                    </a:stretch>
                                  </pic:blipFill>
                                  <pic:spPr bwMode="auto">
                                    <a:xfrm>
                                      <a:off x="0" y="0"/>
                                      <a:ext cx="5836920" cy="1443355"/>
                                    </a:xfrm>
                                    <a:prstGeom prst="rect">
                                      <a:avLst/>
                                    </a:prstGeom>
                                  </pic:spPr>
                                </pic:pic>
                              </a:graphicData>
                            </a:graphic>
                          </wp:inline>
                        </w:drawing>
                      </w:r>
                      <w:r>
                        <w:rPr>
                          <w:rFonts w:ascii="Verdana" w:hAnsi="Verdana"/>
                          <w:color w:val="000000"/>
                          <w:sz w:val="20"/>
                          <w:szCs w:val="20"/>
                        </w:rPr>
                        <w:t>Figure 17: RE-related publication output in Western African countries</w:t>
                      </w:r>
                    </w:p>
                  </w:txbxContent>
                </v:textbox>
                <w10:wrap type="square"/>
              </v:rect>
            </w:pict>
          </mc:Fallback>
        </mc:AlternateContent>
      </w:r>
    </w:p>
    <w:p>
      <w:pPr>
        <w:pStyle w:val="Textbody1"/>
        <w:jc w:val="both"/>
        <w:rPr>
          <w:rFonts w:ascii="Verdana" w:hAnsi="Verdana"/>
          <w:sz w:val="22"/>
          <w:szCs w:val="22"/>
        </w:rPr>
      </w:pPr>
      <w:r>
        <w:rPr>
          <w:rFonts w:ascii="Verdana" w:hAnsi="Verdana"/>
          <w:sz w:val="22"/>
          <w:szCs w:val="22"/>
        </w:rPr>
        <w:t xml:space="preserve">Western African countries Nigeria and Ghana have been increasing their RE-related publication output in a consistent manner in the 10 years range (see table </w:t>
      </w:r>
      <w:hyperlink r:id="rId71">
        <w:r>
          <w:rPr>
            <w:rStyle w:val="InternetLink"/>
            <w:rFonts w:ascii="Verdana" w:hAnsi="Verdana"/>
            <w:sz w:val="22"/>
            <w:szCs w:val="22"/>
          </w:rPr>
          <w:t>3.21</w:t>
        </w:r>
      </w:hyperlink>
      <w:r>
        <w:rPr>
          <w:rFonts w:ascii="Verdana" w:hAnsi="Verdana"/>
          <w:sz w:val="22"/>
          <w:szCs w:val="22"/>
        </w:rPr>
        <w:t>) without any stagnation. Although Nigeria’s number of publications in 2011 was already relatively high in comparison (74 pub.), the number of publications in 2020 was ~6.5 fold (481 pub.) of that. In a similar fashion, Ghana has increased its RE-related publication output from 20 in 2011 to 153 in 2020 which is an increment of a factor of ~7.5.</w:t>
      </w:r>
    </w:p>
    <w:p>
      <w:pPr>
        <w:pStyle w:val="Textbody1"/>
        <w:jc w:val="both"/>
        <w:rPr>
          <w:rFonts w:ascii="Verdana" w:hAnsi="Verdana"/>
          <w:sz w:val="22"/>
          <w:szCs w:val="22"/>
        </w:rPr>
      </w:pPr>
      <w:r>
        <w:rPr>
          <w:rFonts w:ascii="Verdana" w:hAnsi="Verdana"/>
          <w:sz w:val="22"/>
          <w:szCs w:val="22"/>
        </w:rPr>
        <w:t>Senegal, the third most visible country in the region shows a volatile progression with a sharp decline in the number of RE-related publications after 2018 from 48 yearly publications to 28. Burkina Faso is following Senegal with relatively less volatility and Benin’s volatile numbers are expected since the total output of RE-related publications is fewer in comparison.</w:t>
      </w:r>
    </w:p>
    <w:p>
      <w:pPr>
        <w:pStyle w:val="Textbody1"/>
        <w:jc w:val="both"/>
        <w:rPr>
          <w:rFonts w:ascii="Verdana" w:hAnsi="Verdana"/>
          <w:sz w:val="22"/>
          <w:szCs w:val="22"/>
        </w:rPr>
      </w:pPr>
      <w:r>
        <w:rPr>
          <w:rFonts w:ascii="Verdana" w:hAnsi="Verdana"/>
          <w:sz w:val="22"/>
          <w:szCs w:val="22"/>
        </w:rPr>
        <w:t>Nigeria, the highest of the region in terms of the total number of RE-related publications, is also the centre of mass in the co-publication network of the Western African countries. It is the only Western African country with more than 25 co-publications with a Northern African country (Egypt, 26 co-pub). In a similar manner, together with Ghana, Nigeria is the only Western African Country with more than 25 co-pub. with South Africa (277 pub.).</w:t>
      </w:r>
    </w:p>
    <w:p>
      <w:pPr>
        <w:pStyle w:val="Textbody1"/>
        <w:jc w:val="both"/>
        <w:rPr>
          <w:rFonts w:ascii="Verdana" w:hAnsi="Verdana"/>
          <w:sz w:val="22"/>
          <w:szCs w:val="22"/>
        </w:rPr>
      </w:pPr>
      <w:r>
        <w:rPr>
          <w:rFonts w:ascii="Verdana" w:hAnsi="Verdana"/>
          <w:sz w:val="22"/>
          <w:szCs w:val="22"/>
        </w:rPr>
        <w:t>Ghana and Nigeria have a collaboration link with 40 RE-related co-publications between 2011-2020. However, the collaborations between the two most visible countries in the region with the other countries are relatively sparse. Côte d’Ivoire, Benin, Senegal, Burkina Faso and Mali are mostly engaged in their own cluster. The most visible international partner of that cluster is France. French academic organisations have co-published ~400 papers with Western African countries between 2011-2020 and most of those have been carried out with the mentioned 5 countries. Germany is the second most visible EU-27 country in the region with ~215 co-pub. with Western African countries followed by the Netherlands with 90 co-publications. Those 2 countries along with other EU-27 members like Sweden, Denmark and Italy are mostly engaged with the Nigeria-Ghana cluster.</w:t>
      </w:r>
    </w:p>
    <w:p>
      <w:pPr>
        <w:pStyle w:val="Textbody1"/>
        <w:jc w:val="both"/>
        <w:rPr>
          <w:rFonts w:ascii="Verdana" w:hAnsi="Verdana"/>
          <w:sz w:val="22"/>
          <w:szCs w:val="22"/>
        </w:rPr>
      </w:pPr>
      <w:r>
        <w:rPr>
          <w:rFonts w:ascii="Verdana" w:hAnsi="Verdana"/>
          <w:sz w:val="22"/>
          <w:szCs w:val="22"/>
        </w:rPr>
        <w:t>Especially Nigeria has other international collaborations with relatively high output in terms of RE-related publications. A few examples of those are the collaborations with Malaysia (275 co-pub.), United Kingdom (215 co-pub.), United States (160 co-pub.) and China (40 co-publications).</w:t>
      </w:r>
    </w:p>
    <w:p>
      <w:pPr>
        <w:pStyle w:val="Textbody1"/>
        <w:jc w:val="both"/>
        <w:rPr>
          <w:rFonts w:ascii="Verdana" w:hAnsi="Verdana"/>
          <w:sz w:val="22"/>
          <w:szCs w:val="22"/>
        </w:rPr>
      </w:pPr>
      <w:r>
        <w:rPr>
          <w:rFonts w:ascii="Verdana" w:hAnsi="Verdana"/>
          <w:sz w:val="22"/>
          <w:szCs w:val="22"/>
        </w:rPr>
      </w:r>
    </w:p>
    <w:p>
      <w:pPr>
        <w:pStyle w:val="Textbody1"/>
        <w:jc w:val="both"/>
        <w:rPr>
          <w:rFonts w:ascii="Verdana" w:hAnsi="Verdana"/>
          <w:sz w:val="22"/>
          <w:szCs w:val="22"/>
        </w:rPr>
      </w:pPr>
      <w:r>
        <w:rPr>
          <w:rFonts w:ascii="Verdana" w:hAnsi="Verdana"/>
          <w:sz w:val="22"/>
          <w:szCs w:val="22"/>
        </w:rPr>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53" wp14:anchorId="4C4EBF8A">
                <wp:simplePos x="0" y="0"/>
                <wp:positionH relativeFrom="column">
                  <wp:align>center</wp:align>
                </wp:positionH>
                <wp:positionV relativeFrom="paragraph">
                  <wp:posOffset>635</wp:posOffset>
                </wp:positionV>
                <wp:extent cx="6740525" cy="5749290"/>
                <wp:effectExtent l="0" t="0" r="0" b="0"/>
                <wp:wrapSquare wrapText="bothSides"/>
                <wp:docPr id="94" name="Zone de texte 214"/>
                <a:graphic xmlns:a="http://schemas.openxmlformats.org/drawingml/2006/main">
                  <a:graphicData uri="http://schemas.microsoft.com/office/word/2010/wordprocessingShape">
                    <wps:wsp>
                      <wps:cNvSpPr/>
                      <wps:spPr>
                        <a:xfrm>
                          <a:off x="0" y="0"/>
                          <a:ext cx="6739920" cy="5748480"/>
                        </a:xfrm>
                        <a:prstGeom prst="rect">
                          <a:avLst/>
                        </a:prstGeom>
                        <a:no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836920" cy="5495925"/>
                                  <wp:effectExtent l="0" t="0" r="0" b="0"/>
                                  <wp:docPr id="96" name="Imag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213" descr=""/>
                                          <pic:cNvPicPr>
                                            <a:picLocks noChangeAspect="1" noChangeArrowheads="1"/>
                                          </pic:cNvPicPr>
                                        </pic:nvPicPr>
                                        <pic:blipFill>
                                          <a:blip r:embed="rId72"/>
                                          <a:srcRect l="0" t="2651" r="0" b="7256"/>
                                          <a:stretch>
                                            <a:fillRect/>
                                          </a:stretch>
                                        </pic:blipFill>
                                        <pic:spPr bwMode="auto">
                                          <a:xfrm>
                                            <a:off x="0" y="0"/>
                                            <a:ext cx="5836920" cy="5495925"/>
                                          </a:xfrm>
                                          <a:prstGeom prst="rect">
                                            <a:avLst/>
                                          </a:prstGeom>
                                        </pic:spPr>
                                      </pic:pic>
                                    </a:graphicData>
                                  </a:graphic>
                                </wp:inline>
                              </w:drawing>
                            </w:r>
                            <w:r>
                              <w:rPr>
                                <w:rFonts w:ascii="Verdana" w:hAnsi="Verdana"/>
                                <w:color w:val="000000"/>
                                <w:sz w:val="20"/>
                                <w:szCs w:val="20"/>
                              </w:rPr>
                              <w:t>Figure 18: Co-publication network of Western African countries in RE-related publications between 2011-2020</w:t>
                            </w:r>
                          </w:p>
                        </w:txbxContent>
                      </wps:txbx>
                      <wps:bodyPr lIns="0" rIns="0" tIns="0" bIns="0" anchor="t">
                        <a:spAutoFit/>
                      </wps:bodyPr>
                    </wps:wsp>
                  </a:graphicData>
                </a:graphic>
              </wp:anchor>
            </w:drawing>
          </mc:Choice>
          <mc:Fallback>
            <w:pict>
              <v:rect id="shape_0" ID="Zone de texte 214" path="m0,0l-2147483645,0l-2147483645,-2147483646l0,-2147483646xe" stroked="f" o:allowincell="f" style="position:absolute;margin-left:-24.4pt;margin-top:0.05pt;width:530.65pt;height:452.6pt;mso-wrap-style:square;v-text-anchor:top;mso-position-horizontal:center" wp14:anchorId="4C4EBF8A">
                <v:fill o:detectmouseclick="t" on="false"/>
                <v:stroke color="#3465a4" joinstyle="round" endcap="flat"/>
                <v:textbox>
                  <w:txbxContent>
                    <w:p>
                      <w:pPr>
                        <w:pStyle w:val="Figure"/>
                        <w:spacing w:before="120" w:after="120"/>
                        <w:jc w:val="center"/>
                        <w:rPr>
                          <w:color w:val="000000"/>
                        </w:rPr>
                      </w:pPr>
                      <w:r>
                        <w:rPr>
                          <w:color w:val="000000"/>
                        </w:rPr>
                        <w:drawing>
                          <wp:inline distT="0" distB="0" distL="0" distR="0">
                            <wp:extent cx="5836920" cy="5495925"/>
                            <wp:effectExtent l="0" t="0" r="0" b="0"/>
                            <wp:docPr id="97" name="Imag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213" descr=""/>
                                    <pic:cNvPicPr>
                                      <a:picLocks noChangeAspect="1" noChangeArrowheads="1"/>
                                    </pic:cNvPicPr>
                                  </pic:nvPicPr>
                                  <pic:blipFill>
                                    <a:blip r:embed="rId73"/>
                                    <a:srcRect l="0" t="2651" r="0" b="7256"/>
                                    <a:stretch>
                                      <a:fillRect/>
                                    </a:stretch>
                                  </pic:blipFill>
                                  <pic:spPr bwMode="auto">
                                    <a:xfrm>
                                      <a:off x="0" y="0"/>
                                      <a:ext cx="5836920" cy="5495925"/>
                                    </a:xfrm>
                                    <a:prstGeom prst="rect">
                                      <a:avLst/>
                                    </a:prstGeom>
                                  </pic:spPr>
                                </pic:pic>
                              </a:graphicData>
                            </a:graphic>
                          </wp:inline>
                        </w:drawing>
                      </w:r>
                      <w:r>
                        <w:rPr>
                          <w:rFonts w:ascii="Verdana" w:hAnsi="Verdana"/>
                          <w:color w:val="000000"/>
                          <w:sz w:val="20"/>
                          <w:szCs w:val="20"/>
                        </w:rPr>
                        <w:t>Figure 18: Co-publication network of Western African countries in RE-related publications between 2011-2020</w:t>
                      </w:r>
                    </w:p>
                  </w:txbxContent>
                </v:textbox>
                <w10:wrap type="square"/>
              </v:rect>
            </w:pict>
          </mc:Fallback>
        </mc:AlternateConten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55" wp14:anchorId="0416DF23">
                <wp:simplePos x="0" y="0"/>
                <wp:positionH relativeFrom="column">
                  <wp:align>center</wp:align>
                </wp:positionH>
                <wp:positionV relativeFrom="paragraph">
                  <wp:posOffset>635</wp:posOffset>
                </wp:positionV>
                <wp:extent cx="6740525" cy="1996440"/>
                <wp:effectExtent l="0" t="0" r="0" b="0"/>
                <wp:wrapSquare wrapText="bothSides"/>
                <wp:docPr id="98" name="Zone de texte 212"/>
                <a:graphic xmlns:a="http://schemas.openxmlformats.org/drawingml/2006/main">
                  <a:graphicData uri="http://schemas.microsoft.com/office/word/2010/wordprocessingShape">
                    <wps:wsp>
                      <wps:cNvSpPr/>
                      <wps:spPr>
                        <a:xfrm>
                          <a:off x="0" y="0"/>
                          <a:ext cx="6739920" cy="1995840"/>
                        </a:xfrm>
                        <a:prstGeom prst="rect">
                          <a:avLst/>
                        </a:prstGeom>
                        <a:noFill/>
                        <a:ln w="0">
                          <a:noFill/>
                        </a:ln>
                      </wps:spPr>
                      <wps:style>
                        <a:lnRef idx="0"/>
                        <a:fillRef idx="0"/>
                        <a:effectRef idx="0"/>
                        <a:fontRef idx="minor"/>
                      </wps:style>
                      <wps:txbx>
                        <w:txbxContent>
                          <w:p>
                            <w:pPr>
                              <w:pStyle w:val="Table"/>
                              <w:spacing w:before="120" w:after="120"/>
                              <w:jc w:val="center"/>
                              <w:rPr>
                                <w:color w:val="000000"/>
                              </w:rPr>
                            </w:pPr>
                            <w:r>
                              <w:rPr>
                                <w:color w:val="000000"/>
                              </w:rPr>
                              <w:drawing>
                                <wp:inline distT="0" distB="0" distL="0" distR="0">
                                  <wp:extent cx="5836920" cy="1743075"/>
                                  <wp:effectExtent l="0" t="0" r="0" b="0"/>
                                  <wp:docPr id="100" name="Imag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211" descr=""/>
                                          <pic:cNvPicPr>
                                            <a:picLocks noChangeAspect="1" noChangeArrowheads="1"/>
                                          </pic:cNvPicPr>
                                        </pic:nvPicPr>
                                        <pic:blipFill>
                                          <a:blip r:embed="rId74"/>
                                          <a:stretch>
                                            <a:fillRect/>
                                          </a:stretch>
                                        </pic:blipFill>
                                        <pic:spPr bwMode="auto">
                                          <a:xfrm>
                                            <a:off x="0" y="0"/>
                                            <a:ext cx="5836920" cy="1743075"/>
                                          </a:xfrm>
                                          <a:prstGeom prst="rect">
                                            <a:avLst/>
                                          </a:prstGeom>
                                        </pic:spPr>
                                      </pic:pic>
                                    </a:graphicData>
                                  </a:graphic>
                                </wp:inline>
                              </w:drawing>
                            </w:r>
                            <w:r>
                              <w:rPr>
                                <w:rFonts w:ascii="Verdana" w:hAnsi="Verdana"/>
                                <w:color w:val="000000"/>
                                <w:sz w:val="20"/>
                                <w:szCs w:val="20"/>
                              </w:rPr>
                              <w:t>Table 5: The most visible organisations from Nigeria, Ghana, Senegal cluster</w:t>
                            </w:r>
                          </w:p>
                        </w:txbxContent>
                      </wps:txbx>
                      <wps:bodyPr lIns="0" rIns="0" tIns="0" bIns="0" anchor="t">
                        <a:spAutoFit/>
                      </wps:bodyPr>
                    </wps:wsp>
                  </a:graphicData>
                </a:graphic>
              </wp:anchor>
            </w:drawing>
          </mc:Choice>
          <mc:Fallback>
            <w:pict>
              <v:rect id="shape_0" ID="Zone de texte 212" path="m0,0l-2147483645,0l-2147483645,-2147483646l0,-2147483646xe" stroked="f" o:allowincell="f" style="position:absolute;margin-left:-24.4pt;margin-top:0.05pt;width:530.65pt;height:157.1pt;mso-wrap-style:square;v-text-anchor:top;mso-position-horizontal:center" wp14:anchorId="0416DF23">
                <v:fill o:detectmouseclick="t" on="false"/>
                <v:stroke color="#3465a4" joinstyle="round" endcap="flat"/>
                <v:textbox>
                  <w:txbxContent>
                    <w:p>
                      <w:pPr>
                        <w:pStyle w:val="Table"/>
                        <w:spacing w:before="120" w:after="120"/>
                        <w:jc w:val="center"/>
                        <w:rPr>
                          <w:color w:val="000000"/>
                        </w:rPr>
                      </w:pPr>
                      <w:r>
                        <w:rPr>
                          <w:color w:val="000000"/>
                        </w:rPr>
                        <w:drawing>
                          <wp:inline distT="0" distB="0" distL="0" distR="0">
                            <wp:extent cx="5836920" cy="1743075"/>
                            <wp:effectExtent l="0" t="0" r="0" b="0"/>
                            <wp:docPr id="101" name="Imag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211" descr=""/>
                                    <pic:cNvPicPr>
                                      <a:picLocks noChangeAspect="1" noChangeArrowheads="1"/>
                                    </pic:cNvPicPr>
                                  </pic:nvPicPr>
                                  <pic:blipFill>
                                    <a:blip r:embed="rId75"/>
                                    <a:stretch>
                                      <a:fillRect/>
                                    </a:stretch>
                                  </pic:blipFill>
                                  <pic:spPr bwMode="auto">
                                    <a:xfrm>
                                      <a:off x="0" y="0"/>
                                      <a:ext cx="5836920" cy="1743075"/>
                                    </a:xfrm>
                                    <a:prstGeom prst="rect">
                                      <a:avLst/>
                                    </a:prstGeom>
                                  </pic:spPr>
                                </pic:pic>
                              </a:graphicData>
                            </a:graphic>
                          </wp:inline>
                        </w:drawing>
                      </w:r>
                      <w:r>
                        <w:rPr>
                          <w:rFonts w:ascii="Verdana" w:hAnsi="Verdana"/>
                          <w:color w:val="000000"/>
                          <w:sz w:val="20"/>
                          <w:szCs w:val="20"/>
                        </w:rPr>
                        <w:t>Table 5: The most visible organisations from Nigeria, Ghana, Senegal cluster</w:t>
                      </w:r>
                    </w:p>
                  </w:txbxContent>
                </v:textbox>
                <w10:wrap type="square"/>
              </v:rect>
            </w:pict>
          </mc:Fallback>
        </mc:AlternateContent>
      </w:r>
    </w:p>
    <w:p>
      <w:pPr>
        <w:pStyle w:val="Textbody1"/>
        <w:jc w:val="both"/>
        <w:rPr>
          <w:rFonts w:ascii="Verdana" w:hAnsi="Verdana"/>
          <w:sz w:val="22"/>
          <w:szCs w:val="22"/>
        </w:rPr>
      </w:pPr>
      <w:r>
        <w:rPr>
          <w:rFonts w:ascii="Verdana" w:hAnsi="Verdana"/>
          <w:sz w:val="22"/>
          <w:szCs w:val="22"/>
        </w:rPr>
        <w:t xml:space="preserve">All of the most visible 3 organisations in the Nigeria, Ghana, Senegal cluster are from Nigeria. The number of RE-related publications of </w:t>
      </w:r>
      <w:r>
        <w:rPr>
          <w:rStyle w:val="Emphasis"/>
          <w:rFonts w:ascii="Verdana" w:hAnsi="Verdana"/>
          <w:sz w:val="22"/>
          <w:szCs w:val="22"/>
        </w:rPr>
        <w:t>Covenant University</w:t>
      </w:r>
      <w:r>
        <w:rPr>
          <w:rFonts w:ascii="Verdana" w:hAnsi="Verdana"/>
          <w:sz w:val="22"/>
          <w:szCs w:val="22"/>
        </w:rPr>
        <w:t>, the most visible organisation in the region, seems to be declining presumably because of the latency in document entries into WoS databases after 2019.</w:t>
      </w:r>
    </w:p>
    <w:p>
      <w:pPr>
        <w:pStyle w:val="Textbody1"/>
        <w:jc w:val="both"/>
        <w:rPr>
          <w:rFonts w:ascii="Verdana" w:hAnsi="Verdana"/>
          <w:sz w:val="22"/>
          <w:szCs w:val="22"/>
        </w:rPr>
      </w:pPr>
      <w:r>
        <w:rPr>
          <w:rFonts w:ascii="Verdana" w:hAnsi="Verdana"/>
          <w:sz w:val="22"/>
          <w:szCs w:val="22"/>
        </w:rPr>
        <w:t xml:space="preserve">Other than </w:t>
      </w:r>
      <w:r>
        <w:rPr>
          <w:rStyle w:val="Emphasis"/>
          <w:rFonts w:ascii="Verdana" w:hAnsi="Verdana"/>
          <w:sz w:val="22"/>
          <w:szCs w:val="22"/>
        </w:rPr>
        <w:t>Covenant University</w:t>
      </w:r>
      <w:r>
        <w:rPr>
          <w:rFonts w:ascii="Verdana" w:hAnsi="Verdana"/>
          <w:sz w:val="22"/>
          <w:szCs w:val="22"/>
        </w:rPr>
        <w:t xml:space="preserve"> total RE-related publication outputs of other most visible organisations in Western Africa are relatively close to each other. The </w:t>
      </w:r>
      <w:r>
        <w:rPr>
          <w:rStyle w:val="Emphasis"/>
          <w:rFonts w:ascii="Verdana" w:hAnsi="Verdana"/>
          <w:sz w:val="22"/>
          <w:szCs w:val="22"/>
        </w:rPr>
        <w:t>University of Nigeria</w:t>
      </w:r>
      <w:r>
        <w:rPr>
          <w:rFonts w:ascii="Verdana" w:hAnsi="Verdana"/>
          <w:sz w:val="22"/>
          <w:szCs w:val="22"/>
        </w:rPr>
        <w:t xml:space="preserve"> has the highest relative growth rate of 11.5 (from 4 pub. in 2011 to 46 in 2020). Other than the </w:t>
      </w:r>
      <w:r>
        <w:rPr>
          <w:rStyle w:val="Emphasis"/>
          <w:rFonts w:ascii="Verdana" w:hAnsi="Verdana"/>
          <w:sz w:val="22"/>
          <w:szCs w:val="22"/>
        </w:rPr>
        <w:t>University of Ibadan</w:t>
      </w:r>
      <w:r>
        <w:rPr>
          <w:rFonts w:ascii="Verdana" w:hAnsi="Verdana"/>
          <w:sz w:val="22"/>
          <w:szCs w:val="22"/>
        </w:rPr>
        <w:t>, the other 3 organisations were also consistently increasing numbers of their Re-related publications despite two Ghanaian organisations showing slightly more volatile progress.</w:t>
      </w:r>
    </w:p>
    <w:p>
      <w:pPr>
        <w:pStyle w:val="Normal"/>
        <w:spacing w:lineRule="auto" w:line="259" w:before="0" w:after="160"/>
        <w:jc w:val="left"/>
        <w:rPr>
          <w:rFonts w:ascii="Verdana" w:hAnsi="Verdana"/>
        </w:rPr>
      </w:pPr>
      <w:r>
        <w:rPr>
          <w:rFonts w:ascii="Verdana" w:hAnsi="Verdana"/>
        </w:rPr>
      </w:r>
    </w:p>
    <w:p>
      <w:pPr>
        <w:pStyle w:val="Normal"/>
        <w:spacing w:lineRule="auto" w:line="259" w:before="0" w:after="160"/>
        <w:jc w:val="left"/>
        <w:rPr>
          <w:rFonts w:ascii="Verdana" w:hAnsi="Verdana" w:eastAsia="AR PL KaitiM GB"/>
          <w:b/>
          <w:b/>
          <w:bCs/>
          <w:color w:val="000000" w:themeColor="text1"/>
        </w:rPr>
      </w:pPr>
      <w:bookmarkStart w:id="12" w:name="__RefHeading___Toc2413_3137904846"/>
      <w:bookmarkEnd w:id="12"/>
      <w:r>
        <w:rPr>
          <w:rFonts w:eastAsia="AR PL KaitiM GB" w:ascii="Verdana" w:hAnsi="Verdana"/>
          <w:b/>
          <w:bCs/>
          <w:color w:val="000000" w:themeColor="text1"/>
        </w:rPr>
        <w:t>3.2.2.2 Central Africa</w:t>
      </w:r>
    </w:p>
    <w:p>
      <w:pPr>
        <w:pStyle w:val="Standard"/>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0" allowOverlap="1" relativeHeight="57" wp14:anchorId="3B87CB83">
                <wp:simplePos x="0" y="0"/>
                <wp:positionH relativeFrom="column">
                  <wp:align>center</wp:align>
                </wp:positionH>
                <wp:positionV relativeFrom="paragraph">
                  <wp:posOffset>635</wp:posOffset>
                </wp:positionV>
                <wp:extent cx="6740525" cy="1732915"/>
                <wp:effectExtent l="0" t="0" r="0" b="0"/>
                <wp:wrapSquare wrapText="bothSides"/>
                <wp:docPr id="102" name="Zone de texte 250"/>
                <a:graphic xmlns:a="http://schemas.openxmlformats.org/drawingml/2006/main">
                  <a:graphicData uri="http://schemas.microsoft.com/office/word/2010/wordprocessingShape">
                    <wps:wsp>
                      <wps:cNvSpPr/>
                      <wps:spPr>
                        <a:xfrm>
                          <a:off x="0" y="0"/>
                          <a:ext cx="6739920" cy="1732320"/>
                        </a:xfrm>
                        <a:prstGeom prst="rect">
                          <a:avLst/>
                        </a:prstGeom>
                        <a:noFill/>
                        <a:ln w="0">
                          <a:noFill/>
                        </a:ln>
                      </wps:spPr>
                      <wps:style>
                        <a:lnRef idx="0"/>
                        <a:fillRef idx="0"/>
                        <a:effectRef idx="0"/>
                        <a:fontRef idx="minor"/>
                      </wps:style>
                      <wps:txbx>
                        <w:txbxContent>
                          <w:p>
                            <w:pPr>
                              <w:pStyle w:val="Table"/>
                              <w:spacing w:before="120" w:after="120"/>
                              <w:jc w:val="center"/>
                              <w:rPr>
                                <w:color w:val="000000"/>
                              </w:rPr>
                            </w:pPr>
                            <w:r>
                              <w:rPr>
                                <w:color w:val="000000"/>
                              </w:rPr>
                              <w:drawing>
                                <wp:inline distT="0" distB="0" distL="0" distR="0">
                                  <wp:extent cx="5836920" cy="1479550"/>
                                  <wp:effectExtent l="0" t="0" r="0" b="0"/>
                                  <wp:docPr id="104" name="Imag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249" descr=""/>
                                          <pic:cNvPicPr>
                                            <a:picLocks noChangeAspect="1" noChangeArrowheads="1"/>
                                          </pic:cNvPicPr>
                                        </pic:nvPicPr>
                                        <pic:blipFill>
                                          <a:blip r:embed="rId76"/>
                                          <a:stretch>
                                            <a:fillRect/>
                                          </a:stretch>
                                        </pic:blipFill>
                                        <pic:spPr bwMode="auto">
                                          <a:xfrm>
                                            <a:off x="0" y="0"/>
                                            <a:ext cx="5836920" cy="1479550"/>
                                          </a:xfrm>
                                          <a:prstGeom prst="rect">
                                            <a:avLst/>
                                          </a:prstGeom>
                                        </pic:spPr>
                                      </pic:pic>
                                    </a:graphicData>
                                  </a:graphic>
                                </wp:inline>
                              </w:drawing>
                            </w:r>
                            <w:r>
                              <w:rPr>
                                <w:rFonts w:ascii="Verdana" w:hAnsi="Verdana"/>
                                <w:color w:val="000000"/>
                                <w:sz w:val="20"/>
                                <w:szCs w:val="20"/>
                              </w:rPr>
                              <w:t>Table 6: RE-related publication output in Central African countries</w:t>
                            </w:r>
                          </w:p>
                        </w:txbxContent>
                      </wps:txbx>
                      <wps:bodyPr lIns="0" rIns="0" tIns="0" bIns="0" anchor="t">
                        <a:spAutoFit/>
                      </wps:bodyPr>
                    </wps:wsp>
                  </a:graphicData>
                </a:graphic>
              </wp:anchor>
            </w:drawing>
          </mc:Choice>
          <mc:Fallback>
            <w:pict>
              <v:rect id="shape_0" ID="Zone de texte 250" path="m0,0l-2147483645,0l-2147483645,-2147483646l0,-2147483646xe" stroked="f" o:allowincell="f" style="position:absolute;margin-left:-24.4pt;margin-top:0.05pt;width:530.65pt;height:136.35pt;mso-wrap-style:square;v-text-anchor:top;mso-position-horizontal:center" wp14:anchorId="3B87CB83">
                <v:fill o:detectmouseclick="t" on="false"/>
                <v:stroke color="#3465a4" joinstyle="round" endcap="flat"/>
                <v:textbox>
                  <w:txbxContent>
                    <w:p>
                      <w:pPr>
                        <w:pStyle w:val="Table"/>
                        <w:spacing w:before="120" w:after="120"/>
                        <w:jc w:val="center"/>
                        <w:rPr>
                          <w:color w:val="000000"/>
                        </w:rPr>
                      </w:pPr>
                      <w:r>
                        <w:rPr>
                          <w:color w:val="000000"/>
                        </w:rPr>
                        <w:drawing>
                          <wp:inline distT="0" distB="0" distL="0" distR="0">
                            <wp:extent cx="5836920" cy="1479550"/>
                            <wp:effectExtent l="0" t="0" r="0" b="0"/>
                            <wp:docPr id="105" name="Imag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249" descr=""/>
                                    <pic:cNvPicPr>
                                      <a:picLocks noChangeAspect="1" noChangeArrowheads="1"/>
                                    </pic:cNvPicPr>
                                  </pic:nvPicPr>
                                  <pic:blipFill>
                                    <a:blip r:embed="rId77"/>
                                    <a:stretch>
                                      <a:fillRect/>
                                    </a:stretch>
                                  </pic:blipFill>
                                  <pic:spPr bwMode="auto">
                                    <a:xfrm>
                                      <a:off x="0" y="0"/>
                                      <a:ext cx="5836920" cy="1479550"/>
                                    </a:xfrm>
                                    <a:prstGeom prst="rect">
                                      <a:avLst/>
                                    </a:prstGeom>
                                  </pic:spPr>
                                </pic:pic>
                              </a:graphicData>
                            </a:graphic>
                          </wp:inline>
                        </w:drawing>
                      </w:r>
                      <w:r>
                        <w:rPr>
                          <w:rFonts w:ascii="Verdana" w:hAnsi="Verdana"/>
                          <w:color w:val="000000"/>
                          <w:sz w:val="20"/>
                          <w:szCs w:val="20"/>
                        </w:rPr>
                        <w:t>Table 6: RE-related publication output in Central African countries</w:t>
                      </w:r>
                    </w:p>
                  </w:txbxContent>
                </v:textbox>
                <w10:wrap type="square"/>
              </v:rect>
            </w:pict>
          </mc:Fallback>
        </mc:AlternateContent>
      </w:r>
    </w:p>
    <w:p>
      <w:pPr>
        <w:pStyle w:val="Standard"/>
        <w:rPr>
          <w:rFonts w:ascii="Verdana" w:hAnsi="Verdana"/>
          <w:sz w:val="22"/>
          <w:szCs w:val="22"/>
        </w:rPr>
      </w:pPr>
      <w:r>
        <w:rPr>
          <w:rFonts w:ascii="Verdana" w:hAnsi="Verdana"/>
          <w:sz w:val="22"/>
          <w:szCs w:val="22"/>
        </w:rPr>
      </w:r>
    </w:p>
    <w:p>
      <w:pPr>
        <w:pStyle w:val="Normal"/>
        <w:widowControl/>
        <w:suppressAutoHyphens w:val="true"/>
        <w:bidi w:val="0"/>
        <w:spacing w:lineRule="auto" w:line="240" w:before="60" w:after="60"/>
        <w:jc w:val="both"/>
        <w:rPr/>
      </w:pPr>
      <w:r>
        <w:rPr>
          <w:rFonts w:ascii="Verdana" w:hAnsi="Verdana"/>
          <w:sz w:val="22"/>
          <w:szCs w:val="22"/>
        </w:rPr>
        <w:t xml:space="preserve">In the Central African region, the publication output in RE-related topics is relatively volatile. Cameroon shows a steady increment between 2011-2020 (see </w:t>
      </w:r>
      <w:r>
        <w:rPr>
          <w:rStyle w:val="InternetLink"/>
          <w:rFonts w:ascii="Verdana" w:hAnsi="Verdana"/>
          <w:color w:val="auto"/>
          <w:sz w:val="22"/>
          <w:szCs w:val="22"/>
        </w:rPr>
        <w:t>3.24</w:t>
      </w:r>
    </w:p>
    <w:sectPr>
      <w:footnotePr>
        <w:numFmt w:val="decimal"/>
      </w:footnotePr>
      <w:type w:val="nextPage"/>
      <w:pgSz w:w="11906" w:h="16838"/>
      <w:pgMar w:left="1134" w:right="1134" w:gutter="0" w:header="0" w:top="1134" w:footer="0" w:bottom="1134"/>
      <w:pgNumType w:fmt="decimal"/>
      <w:formProt w:val="false"/>
      <w:textDirection w:val="lrTb"/>
      <w:docGrid w:type="default" w:linePitch="312"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Calibri Light">
    <w:charset w:val="01"/>
    <w:family w:val="roman"/>
    <w:pitch w:val="variable"/>
  </w:font>
  <w:font w:name="Segoe UI">
    <w:charset w:val="01"/>
    <w:family w:val="roman"/>
    <w:pitch w:val="variable"/>
  </w:font>
  <w:font w:name="Arial">
    <w:charset w:val="01"/>
    <w:family w:val="roman"/>
    <w:pitch w:val="variable"/>
  </w:font>
  <w:font w:name="Verdana">
    <w:charset w:val="01"/>
    <w:family w:val="roman"/>
    <w:pitch w:val="variable"/>
  </w:font>
  <w:font w:name="Liberation Sans">
    <w:altName w:val="Arial"/>
    <w:charset w:val="01"/>
    <w:family w:val="roman"/>
    <w:pitch w:val="variable"/>
  </w:font>
  <w:font w:name="EUAlbertina">
    <w:charset w:val="01"/>
    <w:family w:val="roman"/>
    <w:pitch w:val="variable"/>
  </w:font>
  <w:font w:name="Times New Roman">
    <w:charset w:val="01"/>
    <w:family w:val="roman"/>
    <w:pitch w:val="variable"/>
  </w:font>
  <w:font w:name="Cambria Math">
    <w:charset w:val="01"/>
    <w:family w:val="roman"/>
    <w:pitch w:val="variable"/>
  </w:font>
  <w:font w:name="Calibri">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ab/>
        <w:t xml:space="preserve">Web of Science’s categorization of research areas under research domains can be found under </w:t>
      </w:r>
      <w:hyperlink r:id="rId1">
        <w:r>
          <w:rPr>
            <w:rStyle w:val="InternetLink"/>
            <w:color w:val="auto"/>
          </w:rPr>
          <w:t>https://images.webofknowledge.com/images/help/WOS/hp_research_areas_easca.html</w:t>
        </w:r>
      </w:hyperlink>
      <w:r>
        <w:rPr/>
        <w:t>.</w:t>
      </w:r>
    </w:p>
  </w:footnote>
  <w:footnote w:id="3">
    <w:p>
      <w:pPr>
        <w:pStyle w:val="Footnote"/>
        <w:rPr/>
      </w:pPr>
      <w:r>
        <w:rPr>
          <w:rStyle w:val="FootnoteCharacters"/>
        </w:rPr>
        <w:footnoteRef/>
      </w:r>
      <w:r>
        <w:rPr/>
        <w:tab/>
        <w:t xml:space="preserve"> </w:t>
      </w:r>
      <w:r>
        <w:rPr/>
        <w:t>Relative growth rate value in this report does not indicate a percentage as it is usually calculated, instead the equation is simply end_value/start_value=growth_rate.</w:t>
      </w:r>
    </w:p>
  </w:footnote>
  <w:footnote w:id="4">
    <w:p>
      <w:pPr>
        <w:pStyle w:val="Footnote"/>
        <w:rPr/>
      </w:pPr>
      <w:r>
        <w:rPr>
          <w:rStyle w:val="FootnoteCharacters"/>
        </w:rPr>
        <w:footnoteRef/>
      </w:r>
      <w:r>
        <w:rPr/>
        <w:tab/>
        <w:t xml:space="preserve"> </w:t>
      </w:r>
      <w:r>
        <w:rPr/>
        <w:t xml:space="preserve">Relative growth rate value in this report does not indicate a percentage as it is usually calculated, instead the equation is simply </w:t>
      </w:r>
      <w:bookmarkStart w:id="13" w:name="MJXc-Node-11111"/>
      <w:bookmarkStart w:id="14" w:name="MathJax-Element-1-Frame211"/>
      <w:bookmarkStart w:id="15" w:name="MJXc-Node-31111"/>
      <w:bookmarkStart w:id="16" w:name="MJXc-Node-21111"/>
      <w:bookmarkEnd w:id="13"/>
      <w:bookmarkEnd w:id="14"/>
      <w:bookmarkEnd w:id="15"/>
      <w:bookmarkEnd w:id="16"/>
      <w:r>
        <w:rPr/>
        <w:t>e</w:t>
      </w:r>
      <w:bookmarkStart w:id="17" w:name="MJXc-Node-4311"/>
      <w:bookmarkEnd w:id="17"/>
      <w:r>
        <w:rPr/>
        <w:t>n</w:t>
      </w:r>
      <w:bookmarkStart w:id="18" w:name="MJXc-Node-5211"/>
      <w:bookmarkEnd w:id="18"/>
      <w:r>
        <w:rPr/>
        <w:t>d</w:t>
      </w:r>
      <w:bookmarkStart w:id="19" w:name="MJXc-Node-6211"/>
      <w:bookmarkEnd w:id="19"/>
      <w:r>
        <w:rPr/>
        <w:t>_</w:t>
      </w:r>
      <w:bookmarkStart w:id="20" w:name="MJXc-Node-7211"/>
      <w:bookmarkEnd w:id="20"/>
      <w:r>
        <w:rPr/>
        <w:t>v</w:t>
      </w:r>
      <w:bookmarkStart w:id="21" w:name="MJXc-Node-8211"/>
      <w:bookmarkEnd w:id="21"/>
      <w:r>
        <w:rPr/>
        <w:t>a</w:t>
      </w:r>
      <w:bookmarkStart w:id="22" w:name="MJXc-Node-9211"/>
      <w:bookmarkEnd w:id="22"/>
      <w:r>
        <w:rPr/>
        <w:t>l</w:t>
      </w:r>
      <w:bookmarkStart w:id="23" w:name="MJXc-Node-10211"/>
      <w:bookmarkEnd w:id="23"/>
      <w:r>
        <w:rPr/>
        <w:t>u</w:t>
      </w:r>
      <w:bookmarkStart w:id="24" w:name="MJXc-Node-11211"/>
      <w:bookmarkEnd w:id="24"/>
      <w:r>
        <w:rPr/>
        <w:t>e</w:t>
      </w:r>
      <w:bookmarkStart w:id="25" w:name="MJXc-Node-14211"/>
      <w:bookmarkStart w:id="26" w:name="MJXc-Node-13211"/>
      <w:bookmarkStart w:id="27" w:name="MJXc-Node-12211"/>
      <w:bookmarkEnd w:id="25"/>
      <w:bookmarkEnd w:id="26"/>
      <w:bookmarkEnd w:id="27"/>
      <w:r>
        <w:rPr/>
        <w:t>/</w:t>
      </w:r>
      <w:bookmarkStart w:id="28" w:name="MJXc-Node-15211"/>
      <w:bookmarkEnd w:id="28"/>
      <w:r>
        <w:rPr/>
        <w:t>s</w:t>
      </w:r>
      <w:bookmarkStart w:id="29" w:name="MJXc-Node-16211"/>
      <w:bookmarkEnd w:id="29"/>
      <w:r>
        <w:rPr/>
        <w:t>t</w:t>
      </w:r>
      <w:bookmarkStart w:id="30" w:name="MJXc-Node-17211"/>
      <w:bookmarkEnd w:id="30"/>
      <w:r>
        <w:rPr/>
        <w:t>a</w:t>
      </w:r>
      <w:bookmarkStart w:id="31" w:name="MJXc-Node-18211"/>
      <w:bookmarkEnd w:id="31"/>
      <w:r>
        <w:rPr/>
        <w:t>r</w:t>
      </w:r>
      <w:bookmarkStart w:id="32" w:name="MJXc-Node-19211"/>
      <w:bookmarkEnd w:id="32"/>
      <w:r>
        <w:rPr/>
        <w:t>t</w:t>
      </w:r>
      <w:bookmarkStart w:id="33" w:name="MJXc-Node-20211"/>
      <w:bookmarkEnd w:id="33"/>
      <w:r>
        <w:rPr/>
        <w:t>_</w:t>
      </w:r>
      <w:bookmarkStart w:id="34" w:name="MJXc-Node-21211"/>
      <w:bookmarkEnd w:id="34"/>
      <w:r>
        <w:rPr/>
        <w:t>v</w:t>
      </w:r>
      <w:bookmarkStart w:id="35" w:name="MJXc-Node-22211"/>
      <w:bookmarkEnd w:id="35"/>
      <w:r>
        <w:rPr/>
        <w:t>a</w:t>
      </w:r>
      <w:bookmarkStart w:id="36" w:name="MJXc-Node-23211"/>
      <w:bookmarkEnd w:id="36"/>
      <w:r>
        <w:rPr/>
        <w:t>l</w:t>
      </w:r>
      <w:bookmarkStart w:id="37" w:name="MJXc-Node-24211"/>
      <w:bookmarkEnd w:id="37"/>
      <w:r>
        <w:rPr/>
        <w:t>u</w:t>
      </w:r>
      <w:bookmarkStart w:id="38" w:name="MJXc-Node-25211"/>
      <w:bookmarkEnd w:id="38"/>
      <w:r>
        <w:rPr/>
        <w:t>e</w:t>
      </w:r>
      <w:bookmarkStart w:id="39" w:name="MJXc-Node-26211"/>
      <w:bookmarkEnd w:id="39"/>
      <w:r>
        <w:rPr/>
        <w:t>=</w:t>
      </w:r>
      <w:bookmarkStart w:id="40" w:name="MJXc-Node-27211"/>
      <w:bookmarkEnd w:id="40"/>
      <w:r>
        <w:rPr/>
        <w:t>g</w:t>
      </w:r>
      <w:bookmarkStart w:id="41" w:name="MJXc-Node-28211"/>
      <w:bookmarkEnd w:id="41"/>
      <w:r>
        <w:rPr/>
        <w:t>r</w:t>
      </w:r>
      <w:bookmarkStart w:id="42" w:name="MJXc-Node-29211"/>
      <w:bookmarkEnd w:id="42"/>
      <w:r>
        <w:rPr/>
        <w:t>o</w:t>
      </w:r>
      <w:bookmarkStart w:id="43" w:name="MJXc-Node-30211"/>
      <w:bookmarkEnd w:id="43"/>
      <w:r>
        <w:rPr/>
        <w:t>w</w:t>
      </w:r>
      <w:bookmarkStart w:id="44" w:name="MJXc-Node-31211"/>
      <w:bookmarkEnd w:id="44"/>
      <w:r>
        <w:rPr/>
        <w:t>t</w:t>
      </w:r>
      <w:bookmarkStart w:id="45" w:name="MJXc-Node-32211"/>
      <w:bookmarkEnd w:id="45"/>
      <w:r>
        <w:rPr/>
        <w:t>h</w:t>
      </w:r>
      <w:bookmarkStart w:id="46" w:name="MJXc-Node-33211"/>
      <w:bookmarkEnd w:id="46"/>
      <w:r>
        <w:rPr/>
        <w:t>_</w:t>
      </w:r>
      <w:bookmarkStart w:id="47" w:name="MJXc-Node-34211"/>
      <w:bookmarkEnd w:id="47"/>
      <w:r>
        <w:rPr/>
        <w:t>r</w:t>
      </w:r>
      <w:bookmarkStart w:id="48" w:name="MJXc-Node-35211"/>
      <w:bookmarkEnd w:id="48"/>
      <w:r>
        <w:rPr/>
        <w:t>a</w:t>
      </w:r>
      <w:bookmarkStart w:id="49" w:name="MJXc-Node-36211"/>
      <w:bookmarkEnd w:id="49"/>
      <w:r>
        <w:rPr/>
        <w:t>t</w:t>
      </w:r>
      <w:bookmarkStart w:id="50" w:name="MJXc-Node-37211"/>
      <w:bookmarkEnd w:id="50"/>
      <w:r>
        <w:rPr/>
        <w:t>e.</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lvl>
    <w:lvl w:ilvl="1">
      <w:start w:val="1"/>
      <w:pStyle w:val="Heading2"/>
      <w:numFmt w:val="decimal"/>
      <w:lvlText w:val="%1.%2"/>
      <w:lvlJc w:val="left"/>
      <w:pPr>
        <w:tabs>
          <w:tab w:val="num" w:pos="0"/>
        </w:tabs>
        <w:ind w:left="717" w:hanging="576"/>
      </w:pPr>
    </w:lvl>
    <w:lvl w:ilvl="2">
      <w:start w:val="1"/>
      <w:pStyle w:val="Heading3"/>
      <w:numFmt w:val="decimal"/>
      <w:lvlText w:val="%1.%2.%3"/>
      <w:lvlJc w:val="left"/>
      <w:pPr>
        <w:tabs>
          <w:tab w:val="num" w:pos="0"/>
        </w:tabs>
        <w:ind w:left="4830" w:hanging="720"/>
      </w:pPr>
    </w:lvl>
    <w:lvl w:ilvl="3">
      <w:start w:val="1"/>
      <w:pStyle w:val="Heading4"/>
      <w:numFmt w:val="decimal"/>
      <w:lvlText w:val="%1.%2.%3.%4"/>
      <w:lvlJc w:val="left"/>
      <w:pPr>
        <w:tabs>
          <w:tab w:val="num" w:pos="0"/>
        </w:tabs>
        <w:ind w:left="864" w:hanging="864"/>
      </w:pPr>
    </w:lvl>
    <w:lvl w:ilvl="4">
      <w:start w:val="1"/>
      <w:pStyle w:val="Heading5"/>
      <w:numFmt w:val="decimal"/>
      <w:lvlText w:val="%1.%2.%3.%4.%5"/>
      <w:lvlJc w:val="left"/>
      <w:pPr>
        <w:tabs>
          <w:tab w:val="num" w:pos="0"/>
        </w:tabs>
        <w:ind w:left="1008" w:hanging="1008"/>
      </w:pPr>
    </w:lvl>
    <w:lvl w:ilvl="5">
      <w:start w:val="1"/>
      <w:pStyle w:val="Heading6"/>
      <w:numFmt w:val="decimal"/>
      <w:lvlText w:val="%1.%2.%3.%4.%5.%6"/>
      <w:lvlJc w:val="left"/>
      <w:pPr>
        <w:tabs>
          <w:tab w:val="num" w:pos="0"/>
        </w:tabs>
        <w:ind w:left="1152" w:hanging="1152"/>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numFmt w:val="bullet"/>
      <w:lvlText w:val="-"/>
      <w:lvlJc w:val="left"/>
      <w:pPr>
        <w:tabs>
          <w:tab w:val="num" w:pos="0"/>
        </w:tabs>
        <w:ind w:left="720" w:hanging="360"/>
      </w:pPr>
      <w:rPr>
        <w:rFonts w:ascii="Calibri" w:hAnsi="Calibri" w:cs="Calibri" w:hint="default"/>
        <w:rFonts w:cs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lowerLetter"/>
      <w:lvlText w:val="%1)"/>
      <w:lvlJc w:val="left"/>
      <w:pPr>
        <w:tabs>
          <w:tab w:val="num" w:pos="0"/>
        </w:tabs>
        <w:ind w:left="644" w:hanging="360"/>
      </w:pPr>
      <w:rPr>
        <w:rFonts w:ascii="Verdana" w:hAnsi="Verdana" w:eastAsia="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7">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lvl w:ilvl="0">
      <w:start w:val="1"/>
      <w:numFmt w:val="lowerLetter"/>
      <w:lvlText w:val="%1)"/>
      <w:lvlJc w:val="left"/>
      <w:pPr>
        <w:tabs>
          <w:tab w:val="num" w:pos="0"/>
        </w:tabs>
        <w:ind w:left="644" w:hanging="360"/>
      </w:pPr>
      <w:rPr>
        <w:rFonts w:ascii="Verdana" w:hAnsi="Verdana" w:eastAsia="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8"/>
    <w:lvlOverride w:ilvl="0">
      <w:startOverride w:val="1"/>
    </w:lvlOverride>
  </w:num>
  <w:num w:numId="12">
    <w:abstractNumId w:val="8"/>
  </w:num>
  <w:num w:numId="13">
    <w:abstractNumId w:val="8"/>
  </w:num>
  <w:num w:numId="14">
    <w:abstractNumId w:val="8"/>
  </w:num>
  <w:num w:numId="15">
    <w:abstractNumId w:val="8"/>
  </w:num>
  <w:num w:numId="16">
    <w:abstractNumId w:val="8"/>
  </w:num>
  <w:num w:numId="17">
    <w:abstractNumId w:val="8"/>
  </w:num>
  <w:num w:numId="18">
    <w:abstractNumId w:val="9"/>
    <w:lvlOverride w:ilvl="0">
      <w:startOverride w:val="1"/>
    </w:lvlOverride>
  </w:num>
  <w:num w:numId="19">
    <w:abstractNumId w:val="9"/>
  </w:num>
  <w:num w:numId="20">
    <w:abstractNumId w:val="9"/>
  </w:num>
  <w:num w:numId="21">
    <w:abstractNumId w:val="10"/>
    <w:lvlOverride w:ilvl="0">
      <w:startOverride w:val="1"/>
    </w:lvlOverride>
  </w:num>
  <w:num w:numId="22">
    <w:abstractNumId w:val="10"/>
  </w:num>
  <w:num w:numId="23">
    <w:abstractNumId w:val="10"/>
  </w:num>
</w:numbering>
</file>

<file path=word/settings.xml><?xml version="1.0" encoding="utf-8"?>
<w:settings xmlns:w="http://schemas.openxmlformats.org/wordprocessingml/2006/main">
  <w:zoom w:percent="100"/>
  <w:revisionView w:insDel="0" w:formatting="0"/>
  <w:defaultTabStop w:val="708"/>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fr-F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d4fac"/>
    <w:pPr>
      <w:widowControl/>
      <w:suppressAutoHyphens w:val="true"/>
      <w:bidi w:val="0"/>
      <w:spacing w:lineRule="auto" w:line="240" w:before="60" w:after="60"/>
      <w:jc w:val="both"/>
    </w:pPr>
    <w:rPr>
      <w:rFonts w:ascii="Calibri" w:hAnsi="Calibri" w:eastAsia="Times New Roman" w:cs="Times New Roman" w:asciiTheme="minorHAnsi" w:hAnsiTheme="minorHAnsi"/>
      <w:color w:val="auto"/>
      <w:kern w:val="0"/>
      <w:sz w:val="22"/>
      <w:szCs w:val="22"/>
      <w:lang w:val="en-US" w:eastAsia="en-US" w:bidi="ar-SA"/>
    </w:rPr>
  </w:style>
  <w:style w:type="paragraph" w:styleId="Heading1">
    <w:name w:val="Heading 1"/>
    <w:basedOn w:val="Normal"/>
    <w:next w:val="Normal"/>
    <w:link w:val="Titre1Car"/>
    <w:qFormat/>
    <w:rsid w:val="003d4fac"/>
    <w:pPr>
      <w:keepNext w:val="true"/>
      <w:keepLines/>
      <w:numPr>
        <w:ilvl w:val="0"/>
        <w:numId w:val="1"/>
      </w:numPr>
      <w:spacing w:before="240" w:after="240"/>
      <w:outlineLvl w:val="0"/>
    </w:pPr>
    <w:rPr>
      <w:b/>
      <w:bCs/>
      <w:sz w:val="28"/>
      <w:szCs w:val="30"/>
      <w:lang w:val="en-GB"/>
    </w:rPr>
  </w:style>
  <w:style w:type="paragraph" w:styleId="Heading2">
    <w:name w:val="Heading 2"/>
    <w:basedOn w:val="Normal"/>
    <w:next w:val="Normal"/>
    <w:link w:val="Titre2Car"/>
    <w:qFormat/>
    <w:rsid w:val="003d4fac"/>
    <w:pPr>
      <w:keepNext w:val="true"/>
      <w:keepLines/>
      <w:numPr>
        <w:ilvl w:val="1"/>
        <w:numId w:val="1"/>
      </w:numPr>
      <w:spacing w:before="240" w:after="120"/>
      <w:ind w:left="576" w:hanging="0"/>
      <w:outlineLvl w:val="1"/>
    </w:pPr>
    <w:rPr>
      <w:b/>
      <w:bCs/>
      <w:color w:val="595959" w:themeColor="text1" w:themeTint="a6"/>
      <w:sz w:val="26"/>
      <w:szCs w:val="26"/>
      <w:lang w:val="en-GB"/>
    </w:rPr>
  </w:style>
  <w:style w:type="paragraph" w:styleId="Heading3">
    <w:name w:val="Heading 3"/>
    <w:basedOn w:val="Normal"/>
    <w:next w:val="Normal"/>
    <w:link w:val="Titre3Car"/>
    <w:qFormat/>
    <w:rsid w:val="003d4fac"/>
    <w:pPr>
      <w:keepNext w:val="true"/>
      <w:keepLines/>
      <w:numPr>
        <w:ilvl w:val="2"/>
        <w:numId w:val="1"/>
      </w:numPr>
      <w:spacing w:before="120" w:after="120"/>
      <w:ind w:left="4406" w:hanging="0"/>
      <w:outlineLvl w:val="2"/>
    </w:pPr>
    <w:rPr>
      <w:b/>
      <w:bCs/>
      <w:i/>
      <w:color w:val="7F7F7F" w:themeColor="text1" w:themeTint="80"/>
      <w:sz w:val="24"/>
      <w:lang w:val="en-GB"/>
    </w:rPr>
  </w:style>
  <w:style w:type="paragraph" w:styleId="Heading4">
    <w:name w:val="Heading 4"/>
    <w:basedOn w:val="Normal"/>
    <w:next w:val="Normal"/>
    <w:link w:val="Titre4Car"/>
    <w:qFormat/>
    <w:rsid w:val="003d4fac"/>
    <w:pPr>
      <w:keepNext w:val="true"/>
      <w:keepLines/>
      <w:numPr>
        <w:ilvl w:val="3"/>
        <w:numId w:val="1"/>
      </w:numPr>
      <w:outlineLvl w:val="3"/>
    </w:pPr>
    <w:rPr>
      <w:b/>
      <w:bCs/>
      <w:i/>
      <w:iCs/>
    </w:rPr>
  </w:style>
  <w:style w:type="paragraph" w:styleId="Heading5">
    <w:name w:val="Heading 5"/>
    <w:basedOn w:val="Normal"/>
    <w:next w:val="Normal"/>
    <w:link w:val="Titre5Car"/>
    <w:qFormat/>
    <w:rsid w:val="003d4fac"/>
    <w:pPr>
      <w:keepNext w:val="true"/>
      <w:keepLines/>
      <w:numPr>
        <w:ilvl w:val="4"/>
        <w:numId w:val="1"/>
      </w:numPr>
      <w:spacing w:before="200" w:after="0"/>
      <w:outlineLvl w:val="4"/>
    </w:pPr>
    <w:rPr>
      <w:rFonts w:ascii="Cambria" w:hAnsi="Cambria"/>
      <w:color w:val="243F60"/>
    </w:rPr>
  </w:style>
  <w:style w:type="paragraph" w:styleId="Heading6">
    <w:name w:val="Heading 6"/>
    <w:basedOn w:val="Normal"/>
    <w:next w:val="Normal"/>
    <w:link w:val="Titre6Car"/>
    <w:qFormat/>
    <w:rsid w:val="003d4fac"/>
    <w:pPr>
      <w:keepNext w:val="true"/>
      <w:keepLines/>
      <w:numPr>
        <w:ilvl w:val="5"/>
        <w:numId w:val="1"/>
      </w:numPr>
      <w:spacing w:before="200" w:after="0"/>
      <w:outlineLvl w:val="5"/>
    </w:pPr>
    <w:rPr>
      <w:rFonts w:ascii="Cambria" w:hAnsi="Cambria"/>
      <w:i/>
      <w:iCs/>
      <w:color w:val="243F60"/>
    </w:rPr>
  </w:style>
  <w:style w:type="paragraph" w:styleId="Heading7">
    <w:name w:val="Heading 7"/>
    <w:basedOn w:val="Normal"/>
    <w:next w:val="Normal"/>
    <w:link w:val="Titre7Car"/>
    <w:qFormat/>
    <w:rsid w:val="003d4fac"/>
    <w:pPr>
      <w:keepNext w:val="true"/>
      <w:keepLines/>
      <w:numPr>
        <w:ilvl w:val="6"/>
        <w:numId w:val="1"/>
      </w:numPr>
      <w:spacing w:before="200" w:after="0"/>
      <w:outlineLvl w:val="6"/>
    </w:pPr>
    <w:rPr>
      <w:rFonts w:ascii="Cambria" w:hAnsi="Cambria"/>
      <w:i/>
      <w:iCs/>
      <w:color w:val="404040"/>
    </w:rPr>
  </w:style>
  <w:style w:type="paragraph" w:styleId="Heading8">
    <w:name w:val="Heading 8"/>
    <w:basedOn w:val="Normal"/>
    <w:next w:val="Normal"/>
    <w:link w:val="Titre8Car"/>
    <w:qFormat/>
    <w:rsid w:val="003d4fac"/>
    <w:pPr>
      <w:keepNext w:val="true"/>
      <w:keepLines/>
      <w:numPr>
        <w:ilvl w:val="7"/>
        <w:numId w:val="1"/>
      </w:numPr>
      <w:spacing w:before="200" w:after="0"/>
      <w:outlineLvl w:val="7"/>
    </w:pPr>
    <w:rPr>
      <w:rFonts w:ascii="Cambria" w:hAnsi="Cambria"/>
      <w:color w:val="404040"/>
      <w:sz w:val="20"/>
      <w:szCs w:val="20"/>
    </w:rPr>
  </w:style>
  <w:style w:type="paragraph" w:styleId="Heading9">
    <w:name w:val="Heading 9"/>
    <w:basedOn w:val="Normal"/>
    <w:next w:val="Normal"/>
    <w:link w:val="Titre9Car"/>
    <w:qFormat/>
    <w:rsid w:val="003d4fac"/>
    <w:pPr>
      <w:keepNext w:val="true"/>
      <w:keepLines/>
      <w:numPr>
        <w:ilvl w:val="8"/>
        <w:numId w:val="1"/>
      </w:numPr>
      <w:spacing w:before="200" w:after="0"/>
      <w:outlineLvl w:val="8"/>
    </w:pPr>
    <w:rPr>
      <w:rFonts w:ascii="Cambria" w:hAnsi="Cambria"/>
      <w:i/>
      <w:iCs/>
      <w:color w:val="404040"/>
      <w:sz w:val="20"/>
      <w:szCs w:val="20"/>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link w:val="Titre1"/>
    <w:qFormat/>
    <w:rsid w:val="003d4fac"/>
    <w:rPr>
      <w:rFonts w:eastAsia="Times New Roman" w:cs="Times New Roman"/>
      <w:b/>
      <w:bCs/>
      <w:sz w:val="28"/>
      <w:szCs w:val="30"/>
      <w:lang w:val="en-GB"/>
    </w:rPr>
  </w:style>
  <w:style w:type="character" w:styleId="Titre2Car" w:customStyle="1">
    <w:name w:val="Titre 2 Car"/>
    <w:basedOn w:val="DefaultParagraphFont"/>
    <w:link w:val="Titre2"/>
    <w:qFormat/>
    <w:rsid w:val="003d4fac"/>
    <w:rPr>
      <w:rFonts w:eastAsia="Times New Roman" w:cs="Times New Roman"/>
      <w:b/>
      <w:bCs/>
      <w:color w:val="595959" w:themeColor="text1" w:themeTint="a6"/>
      <w:sz w:val="26"/>
      <w:szCs w:val="26"/>
      <w:lang w:val="en-GB"/>
    </w:rPr>
  </w:style>
  <w:style w:type="character" w:styleId="Titre3Car" w:customStyle="1">
    <w:name w:val="Titre 3 Car"/>
    <w:basedOn w:val="DefaultParagraphFont"/>
    <w:link w:val="Titre3"/>
    <w:uiPriority w:val="9"/>
    <w:qFormat/>
    <w:rsid w:val="003d4fac"/>
    <w:rPr>
      <w:rFonts w:eastAsia="Times New Roman" w:cs="Times New Roman"/>
      <w:b/>
      <w:bCs/>
      <w:i/>
      <w:color w:val="7F7F7F" w:themeColor="text1" w:themeTint="80"/>
      <w:sz w:val="24"/>
      <w:lang w:val="en-GB"/>
    </w:rPr>
  </w:style>
  <w:style w:type="character" w:styleId="Titre4Car" w:customStyle="1">
    <w:name w:val="Titre 4 Car"/>
    <w:basedOn w:val="DefaultParagraphFont"/>
    <w:link w:val="Titre4"/>
    <w:uiPriority w:val="9"/>
    <w:qFormat/>
    <w:rsid w:val="003d4fac"/>
    <w:rPr>
      <w:rFonts w:eastAsia="Times New Roman" w:cs="Times New Roman"/>
      <w:b/>
      <w:bCs/>
      <w:i/>
      <w:iCs/>
      <w:lang w:val="en-US"/>
    </w:rPr>
  </w:style>
  <w:style w:type="character" w:styleId="Titre5Car" w:customStyle="1">
    <w:name w:val="Titre 5 Car"/>
    <w:basedOn w:val="DefaultParagraphFont"/>
    <w:link w:val="Titre5"/>
    <w:uiPriority w:val="9"/>
    <w:qFormat/>
    <w:rsid w:val="003d4fac"/>
    <w:rPr>
      <w:rFonts w:ascii="Cambria" w:hAnsi="Cambria" w:eastAsia="Times New Roman" w:cs="Times New Roman"/>
      <w:color w:val="243F60"/>
      <w:lang w:val="en-US"/>
    </w:rPr>
  </w:style>
  <w:style w:type="character" w:styleId="Titre6Car" w:customStyle="1">
    <w:name w:val="Titre 6 Car"/>
    <w:basedOn w:val="DefaultParagraphFont"/>
    <w:link w:val="Titre6"/>
    <w:uiPriority w:val="9"/>
    <w:qFormat/>
    <w:rsid w:val="003d4fac"/>
    <w:rPr>
      <w:rFonts w:ascii="Cambria" w:hAnsi="Cambria" w:eastAsia="Times New Roman" w:cs="Times New Roman"/>
      <w:i/>
      <w:iCs/>
      <w:color w:val="243F60"/>
      <w:lang w:val="en-US"/>
    </w:rPr>
  </w:style>
  <w:style w:type="character" w:styleId="Titre7Car" w:customStyle="1">
    <w:name w:val="Titre 7 Car"/>
    <w:basedOn w:val="DefaultParagraphFont"/>
    <w:link w:val="Titre7"/>
    <w:uiPriority w:val="9"/>
    <w:qFormat/>
    <w:rsid w:val="003d4fac"/>
    <w:rPr>
      <w:rFonts w:ascii="Cambria" w:hAnsi="Cambria" w:eastAsia="Times New Roman" w:cs="Times New Roman"/>
      <w:i/>
      <w:iCs/>
      <w:color w:val="404040"/>
      <w:lang w:val="en-US"/>
    </w:rPr>
  </w:style>
  <w:style w:type="character" w:styleId="Titre8Car" w:customStyle="1">
    <w:name w:val="Titre 8 Car"/>
    <w:basedOn w:val="DefaultParagraphFont"/>
    <w:link w:val="Titre8"/>
    <w:uiPriority w:val="9"/>
    <w:qFormat/>
    <w:rsid w:val="003d4fac"/>
    <w:rPr>
      <w:rFonts w:ascii="Cambria" w:hAnsi="Cambria" w:eastAsia="Times New Roman" w:cs="Times New Roman"/>
      <w:color w:val="404040"/>
      <w:sz w:val="20"/>
      <w:szCs w:val="20"/>
      <w:lang w:val="en-US"/>
    </w:rPr>
  </w:style>
  <w:style w:type="character" w:styleId="Titre9Car" w:customStyle="1">
    <w:name w:val="Titre 9 Car"/>
    <w:basedOn w:val="DefaultParagraphFont"/>
    <w:link w:val="Titre9"/>
    <w:uiPriority w:val="9"/>
    <w:qFormat/>
    <w:rsid w:val="003d4fac"/>
    <w:rPr>
      <w:rFonts w:ascii="Cambria" w:hAnsi="Cambria" w:eastAsia="Times New Roman" w:cs="Times New Roman"/>
      <w:i/>
      <w:iCs/>
      <w:color w:val="404040"/>
      <w:sz w:val="20"/>
      <w:szCs w:val="20"/>
      <w:lang w:val="en-US"/>
    </w:rPr>
  </w:style>
  <w:style w:type="character" w:styleId="SansinterligneCar" w:customStyle="1">
    <w:name w:val="Sans interligne Car"/>
    <w:basedOn w:val="DefaultParagraphFont"/>
    <w:link w:val="Sansinterligne"/>
    <w:uiPriority w:val="1"/>
    <w:qFormat/>
    <w:rsid w:val="003d4fac"/>
    <w:rPr>
      <w:rFonts w:eastAsia="" w:eastAsiaTheme="minorEastAsia"/>
      <w:lang w:val="en-US"/>
    </w:rPr>
  </w:style>
  <w:style w:type="character" w:styleId="EntteCar" w:customStyle="1">
    <w:name w:val="En-tête Car"/>
    <w:basedOn w:val="DefaultParagraphFont"/>
    <w:link w:val="En-tte"/>
    <w:uiPriority w:val="99"/>
    <w:qFormat/>
    <w:rsid w:val="003d4fac"/>
    <w:rPr/>
  </w:style>
  <w:style w:type="character" w:styleId="PieddepageCar" w:customStyle="1">
    <w:name w:val="Pied de page Car"/>
    <w:basedOn w:val="DefaultParagraphFont"/>
    <w:link w:val="Pieddepage"/>
    <w:uiPriority w:val="99"/>
    <w:qFormat/>
    <w:rsid w:val="003d4fac"/>
    <w:rPr/>
  </w:style>
  <w:style w:type="character" w:styleId="TitreCar" w:customStyle="1">
    <w:name w:val="Titre Car"/>
    <w:basedOn w:val="DefaultParagraphFont"/>
    <w:link w:val="Titre"/>
    <w:uiPriority w:val="10"/>
    <w:qFormat/>
    <w:rsid w:val="003d4fac"/>
    <w:rPr>
      <w:rFonts w:ascii="Calibri Light" w:hAnsi="Calibri Light" w:eastAsia="Times New Roman" w:cs="Times New Roman" w:asciiTheme="majorHAnsi" w:hAnsiTheme="majorHAnsi"/>
      <w:b/>
      <w:spacing w:val="5"/>
      <w:kern w:val="2"/>
      <w:sz w:val="72"/>
      <w:szCs w:val="52"/>
      <w:lang w:val="en-GB"/>
    </w:rPr>
  </w:style>
  <w:style w:type="character" w:styleId="SoustitreCar" w:customStyle="1">
    <w:name w:val="Sous-titre Car"/>
    <w:basedOn w:val="DefaultParagraphFont"/>
    <w:link w:val="Sous-titre"/>
    <w:uiPriority w:val="11"/>
    <w:qFormat/>
    <w:rsid w:val="003d4fac"/>
    <w:rPr>
      <w:rFonts w:eastAsia="Times New Roman" w:cs="Times New Roman"/>
      <w:b/>
      <w:iCs/>
      <w:spacing w:val="15"/>
      <w:sz w:val="44"/>
      <w:szCs w:val="24"/>
      <w:lang w:val="en-US"/>
    </w:rPr>
  </w:style>
  <w:style w:type="character" w:styleId="Strong">
    <w:name w:val="Strong"/>
    <w:uiPriority w:val="22"/>
    <w:qFormat/>
    <w:rsid w:val="003d4fac"/>
    <w:rPr>
      <w:b/>
      <w:bCs/>
    </w:rPr>
  </w:style>
  <w:style w:type="character" w:styleId="InternetLink">
    <w:name w:val="Hyperlink"/>
    <w:uiPriority w:val="99"/>
    <w:unhideWhenUsed/>
    <w:rsid w:val="003d4fac"/>
    <w:rPr>
      <w:color w:val="0000FF"/>
      <w:u w:val="single"/>
    </w:rPr>
  </w:style>
  <w:style w:type="character" w:styleId="H1Char" w:customStyle="1">
    <w:name w:val="H1 Char"/>
    <w:basedOn w:val="DefaultParagraphFont"/>
    <w:link w:val="H1"/>
    <w:uiPriority w:val="1"/>
    <w:qFormat/>
    <w:rsid w:val="003d4fac"/>
    <w:rPr>
      <w:rFonts w:eastAsia="Times New Roman" w:cs="Times New Roman"/>
      <w:b/>
      <w:bCs/>
      <w:sz w:val="30"/>
      <w:szCs w:val="30"/>
      <w:lang w:val="en-GB"/>
    </w:rPr>
  </w:style>
  <w:style w:type="character" w:styleId="UnresolvedMention">
    <w:name w:val="Unresolved Mention"/>
    <w:basedOn w:val="DefaultParagraphFont"/>
    <w:uiPriority w:val="99"/>
    <w:semiHidden/>
    <w:unhideWhenUsed/>
    <w:qFormat/>
    <w:rsid w:val="003d4fac"/>
    <w:rPr>
      <w:color w:val="808080"/>
      <w:shd w:fill="E6E6E6" w:val="clear"/>
    </w:rPr>
  </w:style>
  <w:style w:type="character" w:styleId="TextedebullesCar" w:customStyle="1">
    <w:name w:val="Texte de bulles Car"/>
    <w:basedOn w:val="DefaultParagraphFont"/>
    <w:link w:val="Textedebulles"/>
    <w:uiPriority w:val="99"/>
    <w:semiHidden/>
    <w:qFormat/>
    <w:rsid w:val="009f275e"/>
    <w:rPr>
      <w:rFonts w:ascii="Segoe UI" w:hAnsi="Segoe UI" w:eastAsia="Times New Roman" w:cs="Segoe UI"/>
      <w:sz w:val="18"/>
      <w:szCs w:val="18"/>
      <w:lang w:val="en-US"/>
    </w:rPr>
  </w:style>
  <w:style w:type="character" w:styleId="CommentaireCar" w:customStyle="1">
    <w:name w:val="Commentaire Car"/>
    <w:basedOn w:val="DefaultParagraphFont"/>
    <w:link w:val="Commentaire"/>
    <w:semiHidden/>
    <w:qFormat/>
    <w:rsid w:val="009b18f0"/>
    <w:rPr>
      <w:rFonts w:ascii="Arial" w:hAnsi="Arial" w:eastAsia="Times New Roman" w:cs="Times New Roman"/>
      <w:sz w:val="20"/>
      <w:szCs w:val="20"/>
      <w:lang w:eastAsia="fr-FR"/>
    </w:rPr>
  </w:style>
  <w:style w:type="character" w:styleId="Annotationreference">
    <w:name w:val="annotation reference"/>
    <w:basedOn w:val="DefaultParagraphFont"/>
    <w:uiPriority w:val="99"/>
    <w:semiHidden/>
    <w:unhideWhenUsed/>
    <w:qFormat/>
    <w:rsid w:val="002543a3"/>
    <w:rPr>
      <w:sz w:val="16"/>
      <w:szCs w:val="16"/>
    </w:rPr>
  </w:style>
  <w:style w:type="character" w:styleId="ObjetducommentaireCar" w:customStyle="1">
    <w:name w:val="Objet du commentaire Car"/>
    <w:basedOn w:val="CommentaireCar"/>
    <w:link w:val="Objetducommentaire"/>
    <w:uiPriority w:val="99"/>
    <w:semiHidden/>
    <w:qFormat/>
    <w:rsid w:val="002543a3"/>
    <w:rPr>
      <w:rFonts w:ascii="Arial" w:hAnsi="Arial" w:eastAsia="Times New Roman" w:cs="Times New Roman"/>
      <w:b/>
      <w:bCs/>
      <w:sz w:val="20"/>
      <w:szCs w:val="20"/>
      <w:lang w:val="en-US" w:eastAsia="fr-FR"/>
    </w:rPr>
  </w:style>
  <w:style w:type="character" w:styleId="ParagraphedelisteCar" w:customStyle="1">
    <w:name w:val="Paragraphe de liste Car"/>
    <w:link w:val="Paragraphedeliste"/>
    <w:uiPriority w:val="34"/>
    <w:qFormat/>
    <w:locked/>
    <w:rsid w:val="006c3b56"/>
    <w:rPr>
      <w:rFonts w:eastAsia="Times New Roman" w:cs="Times New Roman"/>
      <w:lang w:val="en-US"/>
    </w:rPr>
  </w:style>
  <w:style w:type="character" w:styleId="BodyTextLEAPRECar" w:customStyle="1">
    <w:name w:val="Body Text LEAP-RE Car"/>
    <w:basedOn w:val="DefaultParagraphFont"/>
    <w:link w:val="BodyTextLEAP-RE"/>
    <w:qFormat/>
    <w:rsid w:val="00c36d0f"/>
    <w:rPr>
      <w:rFonts w:ascii="Verdana" w:hAnsi="Verdana" w:eastAsia="" w:cs="Tahoma" w:eastAsiaTheme="minorEastAsia"/>
      <w:color w:val="404040" w:themeColor="text1" w:themeTint="bf"/>
      <w:sz w:val="20"/>
      <w:szCs w:val="20"/>
      <w:lang w:val="en-GB"/>
    </w:rPr>
  </w:style>
  <w:style w:type="character" w:styleId="IntrotitleLEAPRECar" w:customStyle="1">
    <w:name w:val="Intro title LEAP-RE Car"/>
    <w:basedOn w:val="DefaultParagraphFont"/>
    <w:link w:val="IntrotitleLEAP-RE"/>
    <w:qFormat/>
    <w:rsid w:val="00c36d0f"/>
    <w:rPr>
      <w:rFonts w:ascii="Verdana" w:hAnsi="Verdana" w:eastAsia="Times New Roman" w:cs="Tahoma"/>
      <w:b/>
      <w:bCs/>
      <w:color w:val="000000" w:themeColor="text1"/>
      <w:sz w:val="36"/>
      <w:szCs w:val="28"/>
      <w:lang w:val="en-US"/>
    </w:rPr>
  </w:style>
  <w:style w:type="character" w:styleId="Emphasis">
    <w:name w:val="Emphasis"/>
    <w:basedOn w:val="DefaultParagraphFont"/>
    <w:qFormat/>
    <w:rsid w:val="00c12f37"/>
    <w:rPr>
      <w:i/>
      <w:iCs/>
    </w:rPr>
  </w:style>
  <w:style w:type="character" w:styleId="FootnoteCharacters">
    <w:name w:val="Footnote Characters"/>
    <w:basedOn w:val="DefaultParagraphFont"/>
    <w:uiPriority w:val="99"/>
    <w:semiHidden/>
    <w:unhideWhenUsed/>
    <w:qFormat/>
    <w:rsid w:val="007a43ac"/>
    <w:rPr>
      <w:vertAlign w:val="superscript"/>
    </w:rPr>
  </w:style>
  <w:style w:type="character" w:styleId="FootnoteAnchor">
    <w:name w:val="Footnote Anchor"/>
    <w:rPr>
      <w:vertAlign w:val="superscript"/>
    </w:rPr>
  </w:style>
  <w:style w:type="character" w:styleId="StrongEmphasis" w:customStyle="1">
    <w:name w:val="Strong Emphasis"/>
    <w:qFormat/>
    <w:rsid w:val="007a43ac"/>
    <w:rPr>
      <w:b/>
      <w:bCs/>
    </w:rPr>
  </w:style>
  <w:style w:type="character" w:styleId="Totalcount" w:customStyle="1">
    <w:name w:val="total-count"/>
    <w:basedOn w:val="DefaultParagraphFont"/>
    <w:qFormat/>
    <w:rsid w:val="00772ad4"/>
    <w:rPr/>
  </w:style>
  <w:style w:type="character" w:styleId="VisitedInternetLink">
    <w:name w:val="FollowedHyperlink"/>
    <w:basedOn w:val="DefaultParagraphFont"/>
    <w:uiPriority w:val="99"/>
    <w:semiHidden/>
    <w:unhideWhenUsed/>
    <w:rsid w:val="00c40412"/>
    <w:rPr>
      <w:color w:val="800080"/>
      <w:u w:val="single"/>
    </w:rPr>
  </w:style>
  <w:style w:type="character" w:styleId="LineNumbering">
    <w:name w:val="Line Numbering"/>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AR PL KaitiM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NoSpacing">
    <w:name w:val="No Spacing"/>
    <w:link w:val="SansinterligneCar"/>
    <w:uiPriority w:val="1"/>
    <w:qFormat/>
    <w:rsid w:val="003d4fac"/>
    <w:pPr>
      <w:widowControl/>
      <w:suppressAutoHyphens w:val="true"/>
      <w:bidi w:val="0"/>
      <w:spacing w:lineRule="auto" w:line="240" w:before="0" w:after="0"/>
      <w:jc w:val="left"/>
    </w:pPr>
    <w:rPr>
      <w:rFonts w:ascii="Calibri" w:hAnsi="Calibri" w:eastAsia="" w:cs="Arial" w:eastAsiaTheme="minorEastAsia"/>
      <w:color w:val="auto"/>
      <w:kern w:val="0"/>
      <w:sz w:val="22"/>
      <w:szCs w:val="22"/>
      <w:lang w:val="en-US" w:eastAsia="en-US" w:bidi="ar-SA"/>
    </w:rPr>
  </w:style>
  <w:style w:type="paragraph" w:styleId="HeaderandFooter">
    <w:name w:val="Header and Footer"/>
    <w:basedOn w:val="Normal"/>
    <w:qFormat/>
    <w:pPr/>
    <w:rPr/>
  </w:style>
  <w:style w:type="paragraph" w:styleId="Header">
    <w:name w:val="Header"/>
    <w:basedOn w:val="Normal"/>
    <w:link w:val="En-tteCar"/>
    <w:uiPriority w:val="99"/>
    <w:unhideWhenUsed/>
    <w:rsid w:val="003d4fac"/>
    <w:pPr>
      <w:tabs>
        <w:tab w:val="clear" w:pos="708"/>
        <w:tab w:val="center" w:pos="4513" w:leader="none"/>
        <w:tab w:val="right" w:pos="9026" w:leader="none"/>
      </w:tabs>
      <w:spacing w:before="60" w:after="0"/>
    </w:pPr>
    <w:rPr/>
  </w:style>
  <w:style w:type="paragraph" w:styleId="Footer">
    <w:name w:val="Footer"/>
    <w:basedOn w:val="Normal"/>
    <w:link w:val="PieddepageCar"/>
    <w:uiPriority w:val="99"/>
    <w:unhideWhenUsed/>
    <w:rsid w:val="003d4fac"/>
    <w:pPr>
      <w:tabs>
        <w:tab w:val="clear" w:pos="708"/>
        <w:tab w:val="center" w:pos="4513" w:leader="none"/>
        <w:tab w:val="right" w:pos="9026" w:leader="none"/>
      </w:tabs>
      <w:spacing w:before="60" w:after="0"/>
    </w:pPr>
    <w:rPr/>
  </w:style>
  <w:style w:type="paragraph" w:styleId="Title">
    <w:name w:val="Title"/>
    <w:basedOn w:val="Normal"/>
    <w:next w:val="Normal"/>
    <w:link w:val="TitreCar"/>
    <w:uiPriority w:val="10"/>
    <w:qFormat/>
    <w:rsid w:val="003d4fac"/>
    <w:pPr>
      <w:widowControl w:val="false"/>
      <w:spacing w:before="240" w:after="240"/>
      <w:contextualSpacing/>
      <w:jc w:val="center"/>
    </w:pPr>
    <w:rPr>
      <w:rFonts w:ascii="Calibri Light" w:hAnsi="Calibri Light" w:asciiTheme="majorHAnsi" w:hAnsiTheme="majorHAnsi"/>
      <w:b/>
      <w:spacing w:val="5"/>
      <w:kern w:val="2"/>
      <w:sz w:val="72"/>
      <w:szCs w:val="52"/>
      <w:lang w:val="en-GB"/>
    </w:rPr>
  </w:style>
  <w:style w:type="paragraph" w:styleId="Subtitle">
    <w:name w:val="Subtitle"/>
    <w:basedOn w:val="Normal"/>
    <w:next w:val="Normal"/>
    <w:link w:val="Sous-titreCar"/>
    <w:uiPriority w:val="11"/>
    <w:qFormat/>
    <w:rsid w:val="003d4fac"/>
    <w:pPr>
      <w:spacing w:before="120" w:after="360"/>
      <w:jc w:val="center"/>
    </w:pPr>
    <w:rPr>
      <w:b/>
      <w:iCs/>
      <w:spacing w:val="15"/>
      <w:sz w:val="44"/>
      <w:szCs w:val="24"/>
    </w:rPr>
  </w:style>
  <w:style w:type="paragraph" w:styleId="Nessunaspaziatura1" w:customStyle="1">
    <w:name w:val="Nessuna spaziatura1"/>
    <w:uiPriority w:val="1"/>
    <w:qFormat/>
    <w:rsid w:val="003d4fac"/>
    <w:pPr>
      <w:widowControl/>
      <w:suppressAutoHyphens w:val="true"/>
      <w:bidi w:val="0"/>
      <w:spacing w:lineRule="auto" w:line="240" w:before="60" w:after="60"/>
      <w:jc w:val="both"/>
    </w:pPr>
    <w:rPr>
      <w:rFonts w:ascii="Arial" w:hAnsi="Arial" w:eastAsia="Times New Roman" w:cs="Times New Roman"/>
      <w:color w:val="auto"/>
      <w:kern w:val="0"/>
      <w:sz w:val="22"/>
      <w:szCs w:val="22"/>
      <w:lang w:val="en-US" w:eastAsia="en-US" w:bidi="ar-SA"/>
    </w:rPr>
  </w:style>
  <w:style w:type="paragraph" w:styleId="Author" w:customStyle="1">
    <w:name w:val="Author"/>
    <w:qFormat/>
    <w:rsid w:val="003d4fac"/>
    <w:pPr>
      <w:widowControl/>
      <w:suppressAutoHyphens w:val="true"/>
      <w:bidi w:val="0"/>
      <w:spacing w:lineRule="auto" w:line="240" w:before="0" w:after="0"/>
      <w:jc w:val="left"/>
    </w:pPr>
    <w:rPr>
      <w:rFonts w:ascii="Calibri" w:hAnsi="Calibri" w:eastAsia="Times New Roman" w:cs="Times New Roman" w:asciiTheme="minorHAnsi" w:hAnsiTheme="minorHAnsi"/>
      <w:b/>
      <w:color w:val="auto"/>
      <w:kern w:val="0"/>
      <w:sz w:val="22"/>
      <w:szCs w:val="22"/>
      <w:lang w:val="en-US" w:eastAsia="en-US" w:bidi="ar-SA"/>
    </w:rPr>
  </w:style>
  <w:style w:type="paragraph" w:styleId="Affiliation" w:customStyle="1">
    <w:name w:val="Affiliation"/>
    <w:qFormat/>
    <w:rsid w:val="003d4fac"/>
    <w:pPr>
      <w:widowControl/>
      <w:suppressAutoHyphens w:val="true"/>
      <w:bidi w:val="0"/>
      <w:spacing w:lineRule="auto" w:line="240" w:before="0" w:after="0"/>
      <w:jc w:val="left"/>
    </w:pPr>
    <w:rPr>
      <w:rFonts w:ascii="Calibri" w:hAnsi="Calibri" w:eastAsia="Times New Roman" w:cs="Times New Roman" w:asciiTheme="minorHAnsi" w:hAnsiTheme="minorHAnsi"/>
      <w:i/>
      <w:color w:val="auto"/>
      <w:kern w:val="0"/>
      <w:sz w:val="22"/>
      <w:szCs w:val="22"/>
      <w:lang w:val="en-GB" w:eastAsia="en-US" w:bidi="ar-SA"/>
    </w:rPr>
  </w:style>
  <w:style w:type="paragraph" w:styleId="Bodytxt" w:customStyle="1">
    <w:name w:val="Body txt"/>
    <w:qFormat/>
    <w:rsid w:val="003d4fac"/>
    <w:pPr>
      <w:widowControl/>
      <w:suppressAutoHyphens w:val="true"/>
      <w:bidi w:val="0"/>
      <w:spacing w:lineRule="auto" w:line="264" w:before="120" w:after="120"/>
      <w:jc w:val="left"/>
    </w:pPr>
    <w:rPr>
      <w:rFonts w:ascii="Calibri" w:hAnsi="Calibri" w:eastAsia="Times New Roman" w:cs="Times New Roman" w:asciiTheme="minorHAnsi" w:hAnsiTheme="minorHAnsi"/>
      <w:color w:val="auto"/>
      <w:kern w:val="0"/>
      <w:sz w:val="22"/>
      <w:szCs w:val="22"/>
      <w:lang w:val="en-GB" w:eastAsia="en-US" w:bidi="ar-SA"/>
    </w:rPr>
  </w:style>
  <w:style w:type="paragraph" w:styleId="Contents1" w:customStyle="1">
    <w:name w:val="TOC 1"/>
    <w:basedOn w:val="Normal"/>
    <w:next w:val="Normal"/>
    <w:autoRedefine/>
    <w:rsid w:val="00f32027"/>
    <w:pPr>
      <w:suppressLineNumbers/>
      <w:tabs>
        <w:tab w:val="clear" w:pos="708"/>
        <w:tab w:val="right" w:pos="9638" w:leader="dot"/>
      </w:tabs>
      <w:suppressAutoHyphens w:val="true"/>
      <w:spacing w:before="0" w:after="0"/>
      <w:jc w:val="left"/>
    </w:pPr>
    <w:rPr>
      <w:rFonts w:ascii="Liberation Serif" w:hAnsi="Liberation Serif" w:eastAsia="AR PL KaitiM GB" w:cs="FreeSans"/>
      <w:kern w:val="2"/>
      <w:sz w:val="24"/>
      <w:szCs w:val="24"/>
      <w:lang w:eastAsia="zh-CN" w:bidi="hi-IN"/>
    </w:rPr>
  </w:style>
  <w:style w:type="paragraph" w:styleId="Contents2" w:customStyle="1">
    <w:name w:val="TOC 2"/>
    <w:basedOn w:val="Normal"/>
    <w:next w:val="Normal"/>
    <w:autoRedefine/>
    <w:rsid w:val="00f32027"/>
    <w:pPr>
      <w:suppressLineNumbers/>
      <w:tabs>
        <w:tab w:val="clear" w:pos="708"/>
        <w:tab w:val="right" w:pos="9638" w:leader="dot"/>
      </w:tabs>
      <w:suppressAutoHyphens w:val="true"/>
      <w:spacing w:before="0" w:after="0"/>
      <w:ind w:left="283" w:hanging="0"/>
      <w:jc w:val="left"/>
    </w:pPr>
    <w:rPr>
      <w:rFonts w:ascii="Liberation Serif" w:hAnsi="Liberation Serif" w:eastAsia="AR PL KaitiM GB" w:cs="FreeSans"/>
      <w:kern w:val="2"/>
      <w:sz w:val="24"/>
      <w:szCs w:val="24"/>
      <w:lang w:eastAsia="zh-CN" w:bidi="hi-IN"/>
    </w:rPr>
  </w:style>
  <w:style w:type="paragraph" w:styleId="Tableoffigures">
    <w:name w:val="table of figures"/>
    <w:basedOn w:val="Normal"/>
    <w:next w:val="Normal"/>
    <w:uiPriority w:val="99"/>
    <w:unhideWhenUsed/>
    <w:qFormat/>
    <w:rsid w:val="003d4fac"/>
    <w:pPr>
      <w:ind w:left="440" w:hanging="440"/>
    </w:pPr>
    <w:rPr/>
  </w:style>
  <w:style w:type="paragraph" w:styleId="H1" w:customStyle="1">
    <w:name w:val="H1"/>
    <w:link w:val="H1Char"/>
    <w:uiPriority w:val="1"/>
    <w:qFormat/>
    <w:rsid w:val="003d4fac"/>
    <w:pPr>
      <w:widowControl/>
      <w:suppressAutoHyphens w:val="true"/>
      <w:bidi w:val="0"/>
      <w:spacing w:lineRule="auto" w:line="240" w:before="0" w:after="0"/>
      <w:jc w:val="left"/>
    </w:pPr>
    <w:rPr>
      <w:rFonts w:ascii="Calibri" w:hAnsi="Calibri" w:eastAsia="Times New Roman" w:cs="Times New Roman" w:asciiTheme="minorHAnsi" w:hAnsiTheme="minorHAnsi"/>
      <w:b/>
      <w:bCs/>
      <w:color w:val="auto"/>
      <w:kern w:val="0"/>
      <w:sz w:val="30"/>
      <w:szCs w:val="30"/>
      <w:lang w:val="en-GB" w:eastAsia="en-US" w:bidi="ar-SA"/>
    </w:rPr>
  </w:style>
  <w:style w:type="paragraph" w:styleId="ListParagraph">
    <w:name w:val="List Paragraph"/>
    <w:basedOn w:val="Normal"/>
    <w:link w:val="ParagraphedelisteCar"/>
    <w:uiPriority w:val="34"/>
    <w:qFormat/>
    <w:rsid w:val="003d4fac"/>
    <w:pPr>
      <w:spacing w:before="60" w:after="60"/>
      <w:ind w:left="720" w:hanging="0"/>
      <w:contextualSpacing/>
    </w:pPr>
    <w:rPr/>
  </w:style>
  <w:style w:type="paragraph" w:styleId="Contents3" w:customStyle="1">
    <w:name w:val="TOC 3"/>
    <w:basedOn w:val="Normal"/>
    <w:next w:val="Normal"/>
    <w:autoRedefine/>
    <w:rsid w:val="00f32027"/>
    <w:pPr>
      <w:suppressLineNumbers/>
      <w:tabs>
        <w:tab w:val="clear" w:pos="708"/>
        <w:tab w:val="right" w:pos="9638" w:leader="dot"/>
      </w:tabs>
      <w:suppressAutoHyphens w:val="true"/>
      <w:spacing w:before="0" w:after="0"/>
      <w:ind w:left="566" w:hanging="0"/>
      <w:jc w:val="left"/>
    </w:pPr>
    <w:rPr>
      <w:rFonts w:ascii="Liberation Serif" w:hAnsi="Liberation Serif" w:eastAsia="AR PL KaitiM GB" w:cs="FreeSans"/>
      <w:kern w:val="2"/>
      <w:sz w:val="24"/>
      <w:szCs w:val="24"/>
      <w:lang w:eastAsia="zh-CN" w:bidi="hi-IN"/>
    </w:rPr>
  </w:style>
  <w:style w:type="paragraph" w:styleId="Caption1">
    <w:name w:val="caption"/>
    <w:basedOn w:val="Normal"/>
    <w:next w:val="Normal"/>
    <w:qFormat/>
    <w:rsid w:val="003d4fac"/>
    <w:pPr>
      <w:spacing w:before="120" w:after="120"/>
      <w:jc w:val="center"/>
    </w:pPr>
    <w:rPr>
      <w:rFonts w:ascii="Arial" w:hAnsi="Arial"/>
      <w:b/>
      <w:sz w:val="20"/>
      <w:szCs w:val="24"/>
      <w:lang w:val="en-GB"/>
    </w:rPr>
  </w:style>
  <w:style w:type="paragraph" w:styleId="Graphic" w:customStyle="1">
    <w:name w:val="graphic"/>
    <w:basedOn w:val="Normal"/>
    <w:qFormat/>
    <w:rsid w:val="003d4fac"/>
    <w:pPr>
      <w:keepNext w:val="true"/>
      <w:spacing w:lineRule="auto" w:line="264" w:before="120" w:after="120"/>
      <w:jc w:val="center"/>
    </w:pPr>
    <w:rPr/>
  </w:style>
  <w:style w:type="paragraph" w:styleId="Biblio" w:customStyle="1">
    <w:name w:val="Biblio"/>
    <w:qFormat/>
    <w:rsid w:val="003d4fac"/>
    <w:pPr>
      <w:widowControl/>
      <w:suppressAutoHyphens w:val="true"/>
      <w:bidi w:val="0"/>
      <w:spacing w:lineRule="auto" w:line="312" w:before="120" w:after="120"/>
      <w:ind w:left="567" w:hanging="567"/>
      <w:jc w:val="left"/>
    </w:pPr>
    <w:rPr>
      <w:rFonts w:ascii="Calibri" w:hAnsi="Calibri" w:eastAsia="Times New Roman" w:cs="Times New Roman" w:asciiTheme="minorHAnsi" w:hAnsiTheme="minorHAnsi"/>
      <w:color w:val="auto"/>
      <w:kern w:val="0"/>
      <w:sz w:val="22"/>
      <w:szCs w:val="22"/>
      <w:lang w:val="en-GB" w:eastAsia="en-US" w:bidi="ar-SA"/>
    </w:rPr>
  </w:style>
  <w:style w:type="paragraph" w:styleId="BalloonText">
    <w:name w:val="Balloon Text"/>
    <w:basedOn w:val="Normal"/>
    <w:link w:val="TextedebullesCar"/>
    <w:uiPriority w:val="99"/>
    <w:semiHidden/>
    <w:unhideWhenUsed/>
    <w:qFormat/>
    <w:rsid w:val="009f275e"/>
    <w:pPr>
      <w:spacing w:before="0" w:after="0"/>
    </w:pPr>
    <w:rPr>
      <w:rFonts w:ascii="Segoe UI" w:hAnsi="Segoe UI" w:cs="Segoe UI"/>
      <w:sz w:val="18"/>
      <w:szCs w:val="18"/>
    </w:rPr>
  </w:style>
  <w:style w:type="paragraph" w:styleId="Annotationtext">
    <w:name w:val="annotation text"/>
    <w:basedOn w:val="Normal"/>
    <w:link w:val="CommentaireCar"/>
    <w:semiHidden/>
    <w:qFormat/>
    <w:rsid w:val="009b18f0"/>
    <w:pPr>
      <w:spacing w:before="0" w:after="0"/>
    </w:pPr>
    <w:rPr>
      <w:rFonts w:ascii="Arial" w:hAnsi="Arial"/>
      <w:sz w:val="20"/>
      <w:szCs w:val="20"/>
      <w:lang w:val="fr-FR" w:eastAsia="fr-FR"/>
    </w:rPr>
  </w:style>
  <w:style w:type="paragraph" w:styleId="Contents4" w:customStyle="1">
    <w:name w:val="TOC 4"/>
    <w:basedOn w:val="Normal"/>
    <w:next w:val="Normal"/>
    <w:autoRedefine/>
    <w:rsid w:val="00f32027"/>
    <w:pPr>
      <w:suppressLineNumbers/>
      <w:tabs>
        <w:tab w:val="clear" w:pos="708"/>
        <w:tab w:val="right" w:pos="9638" w:leader="dot"/>
      </w:tabs>
      <w:suppressAutoHyphens w:val="true"/>
      <w:spacing w:before="0" w:after="0"/>
      <w:ind w:left="849" w:hanging="0"/>
      <w:jc w:val="left"/>
    </w:pPr>
    <w:rPr>
      <w:rFonts w:ascii="Liberation Serif" w:hAnsi="Liberation Serif" w:eastAsia="AR PL KaitiM GB" w:cs="FreeSans"/>
      <w:kern w:val="2"/>
      <w:sz w:val="24"/>
      <w:szCs w:val="24"/>
      <w:lang w:eastAsia="zh-CN" w:bidi="hi-IN"/>
    </w:rPr>
  </w:style>
  <w:style w:type="paragraph" w:styleId="Contents5" w:customStyle="1">
    <w:name w:val="TOC 5"/>
    <w:basedOn w:val="Normal"/>
    <w:next w:val="Normal"/>
    <w:autoRedefine/>
    <w:rsid w:val="00f32027"/>
    <w:pPr>
      <w:suppressLineNumbers/>
      <w:tabs>
        <w:tab w:val="clear" w:pos="708"/>
        <w:tab w:val="right" w:pos="9638" w:leader="dot"/>
      </w:tabs>
      <w:suppressAutoHyphens w:val="true"/>
      <w:spacing w:before="0" w:after="0"/>
      <w:ind w:left="1132" w:hanging="0"/>
      <w:jc w:val="left"/>
    </w:pPr>
    <w:rPr>
      <w:rFonts w:ascii="Liberation Serif" w:hAnsi="Liberation Serif" w:eastAsia="AR PL KaitiM GB" w:cs="FreeSans"/>
      <w:kern w:val="2"/>
      <w:sz w:val="24"/>
      <w:szCs w:val="24"/>
      <w:lang w:eastAsia="zh-CN" w:bidi="hi-IN"/>
    </w:rPr>
  </w:style>
  <w:style w:type="paragraph" w:styleId="Contents6">
    <w:name w:val="TOC 6"/>
    <w:basedOn w:val="Normal"/>
    <w:next w:val="Normal"/>
    <w:autoRedefine/>
    <w:uiPriority w:val="39"/>
    <w:unhideWhenUsed/>
    <w:rsid w:val="00cc4e3c"/>
    <w:pPr>
      <w:spacing w:lineRule="auto" w:line="259" w:before="0" w:after="100"/>
      <w:ind w:left="1100" w:hanging="0"/>
      <w:jc w:val="left"/>
    </w:pPr>
    <w:rPr>
      <w:rFonts w:eastAsia="" w:cs="Arial" w:cstheme="minorBidi" w:eastAsiaTheme="minorEastAsia"/>
    </w:rPr>
  </w:style>
  <w:style w:type="paragraph" w:styleId="Contents7">
    <w:name w:val="TOC 7"/>
    <w:basedOn w:val="Normal"/>
    <w:next w:val="Normal"/>
    <w:autoRedefine/>
    <w:uiPriority w:val="39"/>
    <w:unhideWhenUsed/>
    <w:rsid w:val="00cc4e3c"/>
    <w:pPr>
      <w:spacing w:lineRule="auto" w:line="259" w:before="0" w:after="100"/>
      <w:ind w:left="1320" w:hanging="0"/>
      <w:jc w:val="left"/>
    </w:pPr>
    <w:rPr>
      <w:rFonts w:eastAsia="" w:cs="Arial" w:cstheme="minorBidi" w:eastAsiaTheme="minorEastAsia"/>
    </w:rPr>
  </w:style>
  <w:style w:type="paragraph" w:styleId="Contents8">
    <w:name w:val="TOC 8"/>
    <w:basedOn w:val="Normal"/>
    <w:next w:val="Normal"/>
    <w:autoRedefine/>
    <w:uiPriority w:val="39"/>
    <w:unhideWhenUsed/>
    <w:rsid w:val="00cc4e3c"/>
    <w:pPr>
      <w:spacing w:lineRule="auto" w:line="259" w:before="0" w:after="100"/>
      <w:ind w:left="1540" w:hanging="0"/>
      <w:jc w:val="left"/>
    </w:pPr>
    <w:rPr>
      <w:rFonts w:eastAsia="" w:cs="Arial" w:cstheme="minorBidi" w:eastAsiaTheme="minorEastAsia"/>
    </w:rPr>
  </w:style>
  <w:style w:type="paragraph" w:styleId="Contents9">
    <w:name w:val="TOC 9"/>
    <w:basedOn w:val="Normal"/>
    <w:next w:val="Normal"/>
    <w:autoRedefine/>
    <w:uiPriority w:val="39"/>
    <w:unhideWhenUsed/>
    <w:rsid w:val="00cc4e3c"/>
    <w:pPr>
      <w:spacing w:lineRule="auto" w:line="259" w:before="0" w:after="100"/>
      <w:ind w:left="1760" w:hanging="0"/>
      <w:jc w:val="left"/>
    </w:pPr>
    <w:rPr>
      <w:rFonts w:eastAsia="" w:cs="Arial" w:cstheme="minorBidi" w:eastAsiaTheme="minorEastAsia"/>
    </w:rPr>
  </w:style>
  <w:style w:type="paragraph" w:styleId="Annotationsubject">
    <w:name w:val="annotation subject"/>
    <w:basedOn w:val="Annotationtext"/>
    <w:next w:val="Annotationtext"/>
    <w:link w:val="ObjetducommentaireCar"/>
    <w:uiPriority w:val="99"/>
    <w:semiHidden/>
    <w:unhideWhenUsed/>
    <w:qFormat/>
    <w:rsid w:val="002543a3"/>
    <w:pPr>
      <w:spacing w:before="60" w:after="60"/>
    </w:pPr>
    <w:rPr>
      <w:rFonts w:ascii="Calibri" w:hAnsi="Calibri" w:asciiTheme="minorHAnsi" w:hAnsiTheme="minorHAnsi"/>
      <w:b/>
      <w:bCs/>
      <w:lang w:val="en-US" w:eastAsia="en-US"/>
    </w:rPr>
  </w:style>
  <w:style w:type="paragraph" w:styleId="Default" w:customStyle="1">
    <w:name w:val="Default"/>
    <w:qFormat/>
    <w:rsid w:val="006b3d10"/>
    <w:pPr>
      <w:widowControl/>
      <w:suppressAutoHyphens w:val="true"/>
      <w:bidi w:val="0"/>
      <w:spacing w:lineRule="auto" w:line="240" w:before="0" w:after="0"/>
      <w:jc w:val="left"/>
    </w:pPr>
    <w:rPr>
      <w:rFonts w:ascii="Arial" w:hAnsi="Arial" w:eastAsia="EUAlbertina" w:cs="Arial"/>
      <w:color w:val="000000"/>
      <w:kern w:val="0"/>
      <w:sz w:val="24"/>
      <w:szCs w:val="24"/>
      <w:lang w:val="en-GB" w:eastAsia="en-GB" w:bidi="ar-SA"/>
    </w:rPr>
  </w:style>
  <w:style w:type="paragraph" w:styleId="NormalWeb">
    <w:name w:val="Normal (Web)"/>
    <w:basedOn w:val="Normal"/>
    <w:uiPriority w:val="99"/>
    <w:qFormat/>
    <w:rsid w:val="006c32ff"/>
    <w:pPr>
      <w:spacing w:beforeAutospacing="1" w:afterAutospacing="1"/>
    </w:pPr>
    <w:rPr>
      <w:rFonts w:ascii="EUAlbertina" w:hAnsi="EUAlbertina" w:eastAsia="EUAlbertina" w:cs="EUAlbertina"/>
      <w:color w:val="000000"/>
    </w:rPr>
  </w:style>
  <w:style w:type="paragraph" w:styleId="BodyTextLEAPRE" w:customStyle="1">
    <w:name w:val="Body Text LEAP-RE"/>
    <w:basedOn w:val="Normal"/>
    <w:link w:val="BodyTextLEAP-RECar"/>
    <w:qFormat/>
    <w:rsid w:val="00c36d0f"/>
    <w:pPr>
      <w:suppressAutoHyphens w:val="true"/>
      <w:spacing w:before="120" w:after="240"/>
    </w:pPr>
    <w:rPr>
      <w:rFonts w:ascii="Verdana" w:hAnsi="Verdana" w:eastAsia="" w:cs="Tahoma" w:eastAsiaTheme="minorEastAsia"/>
      <w:color w:val="404040" w:themeColor="text1" w:themeTint="bf"/>
      <w:sz w:val="20"/>
      <w:szCs w:val="20"/>
      <w:lang w:val="en-GB"/>
    </w:rPr>
  </w:style>
  <w:style w:type="paragraph" w:styleId="IntrotitleLEAPRE" w:customStyle="1">
    <w:name w:val="Intro title LEAP-RE"/>
    <w:next w:val="BodyTextLEAPRE"/>
    <w:link w:val="IntrotitleLEAP-RECar"/>
    <w:autoRedefine/>
    <w:qFormat/>
    <w:rsid w:val="00c36d0f"/>
    <w:pPr>
      <w:widowControl/>
      <w:suppressAutoHyphens w:val="true"/>
      <w:bidi w:val="0"/>
      <w:spacing w:lineRule="auto" w:line="240" w:before="240" w:after="240"/>
      <w:jc w:val="left"/>
    </w:pPr>
    <w:rPr>
      <w:rFonts w:ascii="Verdana" w:hAnsi="Verdana" w:eastAsia="Times New Roman" w:cs="Tahoma"/>
      <w:b/>
      <w:bCs/>
      <w:color w:val="000000" w:themeColor="text1"/>
      <w:kern w:val="0"/>
      <w:sz w:val="36"/>
      <w:szCs w:val="28"/>
      <w:lang w:val="en-US" w:eastAsia="en-US" w:bidi="ar-SA"/>
    </w:rPr>
  </w:style>
  <w:style w:type="paragraph" w:styleId="Textbody1" w:customStyle="1">
    <w:name w:val="Text body"/>
    <w:basedOn w:val="Normal"/>
    <w:qFormat/>
    <w:rsid w:val="00f32027"/>
    <w:pPr>
      <w:suppressAutoHyphens w:val="true"/>
      <w:spacing w:lineRule="auto" w:line="276" w:before="0" w:after="140"/>
      <w:jc w:val="left"/>
    </w:pPr>
    <w:rPr>
      <w:rFonts w:ascii="Liberation Serif" w:hAnsi="Liberation Serif" w:eastAsia="AR PL KaitiM GB" w:cs="FreeSans"/>
      <w:kern w:val="2"/>
      <w:sz w:val="24"/>
      <w:szCs w:val="24"/>
      <w:lang w:eastAsia="zh-CN" w:bidi="hi-IN"/>
    </w:rPr>
  </w:style>
  <w:style w:type="paragraph" w:styleId="IndexHeading">
    <w:name w:val="Index Heading"/>
    <w:basedOn w:val="Heading"/>
    <w:pPr/>
    <w:rPr/>
  </w:style>
  <w:style w:type="paragraph" w:styleId="ContentsHeading" w:customStyle="1">
    <w:name w:val="TOC Heading"/>
    <w:basedOn w:val="Indexheading1"/>
    <w:rsid w:val="00f32027"/>
    <w:pPr>
      <w:keepNext w:val="true"/>
      <w:suppressLineNumbers/>
      <w:suppressAutoHyphens w:val="true"/>
      <w:spacing w:before="240" w:after="120"/>
      <w:jc w:val="left"/>
    </w:pPr>
    <w:rPr>
      <w:rFonts w:ascii="Liberation Sans" w:hAnsi="Liberation Sans" w:eastAsia="AR PL KaitiM GB" w:cs="FreeSans"/>
      <w:kern w:val="2"/>
      <w:sz w:val="32"/>
      <w:szCs w:val="32"/>
      <w:lang w:eastAsia="zh-CN" w:bidi="hi-IN"/>
    </w:rPr>
  </w:style>
  <w:style w:type="paragraph" w:styleId="Index1">
    <w:name w:val="index 1"/>
    <w:basedOn w:val="Normal"/>
    <w:next w:val="Normal"/>
    <w:autoRedefine/>
    <w:uiPriority w:val="99"/>
    <w:semiHidden/>
    <w:unhideWhenUsed/>
    <w:qFormat/>
    <w:rsid w:val="00f32027"/>
    <w:pPr>
      <w:spacing w:before="0" w:after="0"/>
      <w:ind w:left="220" w:hanging="220"/>
    </w:pPr>
    <w:rPr/>
  </w:style>
  <w:style w:type="paragraph" w:styleId="Indexheading1">
    <w:name w:val="index heading"/>
    <w:basedOn w:val="Normal"/>
    <w:next w:val="Index1"/>
    <w:uiPriority w:val="99"/>
    <w:semiHidden/>
    <w:unhideWhenUsed/>
    <w:qFormat/>
    <w:rsid w:val="00f32027"/>
    <w:pPr/>
    <w:rPr>
      <w:rFonts w:ascii="Calibri Light" w:hAnsi="Calibri Light" w:eastAsia="" w:cs="Times New Roman" w:asciiTheme="majorHAnsi" w:cstheme="majorBidi" w:eastAsiaTheme="majorEastAsia" w:hAnsiTheme="majorHAnsi"/>
      <w:b/>
      <w:bCs/>
    </w:rPr>
  </w:style>
  <w:style w:type="paragraph" w:styleId="Footnote" w:customStyle="1">
    <w:name w:val="Footnote Text"/>
    <w:basedOn w:val="Normal"/>
    <w:rsid w:val="007a43ac"/>
    <w:pPr>
      <w:suppressLineNumbers/>
      <w:suppressAutoHyphens w:val="true"/>
      <w:spacing w:before="0" w:after="0"/>
      <w:ind w:left="339" w:hanging="339"/>
      <w:jc w:val="left"/>
    </w:pPr>
    <w:rPr>
      <w:rFonts w:ascii="Liberation Serif" w:hAnsi="Liberation Serif" w:eastAsia="AR PL KaitiM GB" w:cs="FreeSans"/>
      <w:kern w:val="2"/>
      <w:sz w:val="20"/>
      <w:szCs w:val="20"/>
      <w:lang w:eastAsia="zh-CN" w:bidi="hi-IN"/>
    </w:rPr>
  </w:style>
  <w:style w:type="paragraph" w:styleId="Standard" w:customStyle="1">
    <w:name w:val="Standard"/>
    <w:qFormat/>
    <w:rsid w:val="007960e0"/>
    <w:pPr>
      <w:widowControl/>
      <w:suppressAutoHyphens w:val="true"/>
      <w:bidi w:val="0"/>
      <w:spacing w:lineRule="auto" w:line="240" w:before="0" w:after="0"/>
      <w:jc w:val="left"/>
    </w:pPr>
    <w:rPr>
      <w:rFonts w:ascii="Liberation Serif" w:hAnsi="Liberation Serif" w:eastAsia="AR PL KaitiM GB" w:cs="FreeSans"/>
      <w:color w:val="auto"/>
      <w:kern w:val="2"/>
      <w:sz w:val="24"/>
      <w:szCs w:val="24"/>
      <w:lang w:val="en-US" w:eastAsia="zh-CN" w:bidi="hi-IN"/>
    </w:rPr>
  </w:style>
  <w:style w:type="paragraph" w:styleId="Figure" w:customStyle="1">
    <w:name w:val="Figure"/>
    <w:basedOn w:val="Caption1"/>
    <w:qFormat/>
    <w:rsid w:val="007960e0"/>
    <w:pPr>
      <w:suppressLineNumbers/>
      <w:suppressAutoHyphens w:val="true"/>
      <w:jc w:val="left"/>
    </w:pPr>
    <w:rPr>
      <w:rFonts w:ascii="Liberation Serif" w:hAnsi="Liberation Serif" w:eastAsia="AR PL KaitiM GB" w:cs="FreeSans"/>
      <w:b w:val="false"/>
      <w:i/>
      <w:iCs/>
      <w:kern w:val="2"/>
      <w:sz w:val="24"/>
      <w:lang w:val="en-US" w:eastAsia="zh-CN" w:bidi="hi-IN"/>
    </w:rPr>
  </w:style>
  <w:style w:type="paragraph" w:styleId="Table" w:customStyle="1">
    <w:name w:val="Table"/>
    <w:basedOn w:val="Caption1"/>
    <w:qFormat/>
    <w:rsid w:val="00bf5328"/>
    <w:pPr>
      <w:suppressLineNumbers/>
      <w:suppressAutoHyphens w:val="true"/>
      <w:jc w:val="left"/>
    </w:pPr>
    <w:rPr>
      <w:rFonts w:ascii="Liberation Serif" w:hAnsi="Liberation Serif" w:eastAsia="AR PL KaitiM GB" w:cs="FreeSans"/>
      <w:b w:val="false"/>
      <w:i/>
      <w:iCs/>
      <w:kern w:val="2"/>
      <w:sz w:val="24"/>
      <w:lang w:val="en-US" w:eastAsia="zh-CN" w:bidi="hi-IN"/>
    </w:rPr>
  </w:style>
  <w:style w:type="paragraph" w:styleId="Msonormal" w:customStyle="1">
    <w:name w:val="msonormal"/>
    <w:basedOn w:val="Normal"/>
    <w:qFormat/>
    <w:rsid w:val="00c40412"/>
    <w:pPr>
      <w:spacing w:beforeAutospacing="1" w:afterAutospacing="1"/>
      <w:jc w:val="left"/>
    </w:pPr>
    <w:rPr>
      <w:rFonts w:ascii="Times New Roman" w:hAnsi="Times New Roman"/>
      <w:sz w:val="24"/>
      <w:szCs w:val="24"/>
      <w:lang w:val="fr-FR" w:eastAsia="fr-F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59"/>
    <w:rsid w:val="00dc741d"/>
    <w:pPr>
      <w:spacing w:after="0" w:line="240" w:lineRule="auto"/>
    </w:pPr>
    <w:rPr>
      <w:rFonts w:eastAsiaTheme="minorEastAsia"/>
      <w:lang w:eastAsia="fr-F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leap-re.eu/" TargetMode="External"/><Relationship Id="rId4" Type="http://schemas.openxmlformats.org/officeDocument/2006/relationships/hyperlink" Target="https://www.leap-re.eu/" TargetMode="External"/><Relationship Id="rId5" Type="http://schemas.openxmlformats.org/officeDocument/2006/relationships/hyperlink" Target="https://www.mesrs.dz/" TargetMode="External"/><Relationship Id="rId6" Type="http://schemas.openxmlformats.org/officeDocument/2006/relationships/hyperlink" Target="https://www.zsi.at/" TargetMode="External"/><Relationship Id="rId7" Type="http://schemas.openxmlformats.org/officeDocument/2006/relationships/hyperlink" Target="mailto:Vincent.chauvet@lgi-consulting.com" TargetMode="External"/><Relationship Id="rId8" Type="http://schemas.openxmlformats.org/officeDocument/2006/relationships/hyperlink" Target="https://www.webofscience.com/" TargetMode="External"/><Relationship Id="rId9" Type="http://schemas.openxmlformats.org/officeDocument/2006/relationships/hyperlink" Target="../../../../../../../C:/Users/SELLAMI/Desktop/Deliv5.3/01_bookdown/_book/method.html" TargetMode="External"/><Relationship Id="rId10" Type="http://schemas.openxmlformats.org/officeDocument/2006/relationships/hyperlink" Target="../../../../../../../C:/Users/SELLAMI/Desktop/Deliv5.3/01_bookdown/_book/results.html" TargetMode="External"/><Relationship Id="rId11" Type="http://schemas.openxmlformats.org/officeDocument/2006/relationships/hyperlink" Target="https://www.webofscience.com/"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C:/Users/SELLAMI/Desktop/Deliv5.3/01_bookdown/_book/results.html" TargetMode="External"/><Relationship Id="rId15" Type="http://schemas.openxmlformats.org/officeDocument/2006/relationships/hyperlink" Target="../../../../../../../C:/Users/SELLAMI/Desktop/Deliv5.3/01_bookdown/_book/results.html" TargetMode="External"/><Relationship Id="rId16" Type="http://schemas.openxmlformats.org/officeDocument/2006/relationships/image" Target="media/image4.png"/><Relationship Id="rId17" Type="http://schemas.openxmlformats.org/officeDocument/2006/relationships/image" Target="media/image5.jpeg"/><Relationship Id="rId18" Type="http://schemas.openxmlformats.org/officeDocument/2006/relationships/image" Target="media/image6.png"/><Relationship Id="rId19" Type="http://schemas.openxmlformats.org/officeDocument/2006/relationships/image" Target="media/image7.jpeg"/><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hyperlink" Target="../../../../../../../C:/Users/SELLAMI/Desktop/Deliv5.3/01_bookdown/_book/results.html" TargetMode="External"/><Relationship Id="rId23" Type="http://schemas.openxmlformats.org/officeDocument/2006/relationships/hyperlink" Target="../../../../../../../C:/Users/SELLAMI/Desktop/Deliv5.3/01_bookdown/_book/results.html" TargetMode="External"/><Relationship Id="rId24" Type="http://schemas.openxmlformats.org/officeDocument/2006/relationships/image" Target="media/image10.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2.png"/><Relationship Id="rId30" Type="http://schemas.openxmlformats.org/officeDocument/2006/relationships/hyperlink" Target="../../../../../../../C:/Users/SELLAMI/Desktop/Deliv5.3/01_bookdown/_book/results.html" TargetMode="External"/><Relationship Id="rId31" Type="http://schemas.openxmlformats.org/officeDocument/2006/relationships/image" Target="media/image13.png"/><Relationship Id="rId32" Type="http://schemas.openxmlformats.org/officeDocument/2006/relationships/image" Target="media/image13.png"/><Relationship Id="rId33" Type="http://schemas.openxmlformats.org/officeDocument/2006/relationships/hyperlink" Target="https://au.int/en/member_states/countryprofiles2" TargetMode="External"/><Relationship Id="rId34" Type="http://schemas.openxmlformats.org/officeDocument/2006/relationships/hyperlink" Target="https://unstats.un.org/unsd/methodology/m49/" TargetMode="External"/><Relationship Id="rId35" Type="http://schemas.openxmlformats.org/officeDocument/2006/relationships/image" Target="media/image14.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0.png"/><Relationship Id="rId49" Type="http://schemas.openxmlformats.org/officeDocument/2006/relationships/image" Target="media/image21.png"/><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4.png"/><Relationship Id="rId57" Type="http://schemas.openxmlformats.org/officeDocument/2006/relationships/hyperlink" Target="../../../../../../../C:/Users/SELLAMI/Desktop/Deliv5.3/01_bookdown/_book/results.html" TargetMode="External"/><Relationship Id="rId58" Type="http://schemas.openxmlformats.org/officeDocument/2006/relationships/hyperlink" Target="../../../../../../../C:/Users/SELLAMI/Desktop/Deliv5.3/01_bookdown/_book/results.html" TargetMode="External"/><Relationship Id="rId59" Type="http://schemas.openxmlformats.org/officeDocument/2006/relationships/image" Target="media/image25.png"/><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image" Target="media/image26.png"/><Relationship Id="rId63" Type="http://schemas.openxmlformats.org/officeDocument/2006/relationships/image" Target="media/image27.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8.png"/><Relationship Id="rId67" Type="http://schemas.openxmlformats.org/officeDocument/2006/relationships/hyperlink" Target="../../../../../../../C:/Users/SELLAMI/Desktop/Deliv5.3/01_bookdown/_book/results.html" TargetMode="External"/><Relationship Id="rId68" Type="http://schemas.openxmlformats.org/officeDocument/2006/relationships/hyperlink" Target="../../../../../../../C:/Users/SELLAMI/Desktop/Deliv5.3/01_bookdown/_book/results.html" TargetMode="External"/><Relationship Id="rId69" Type="http://schemas.openxmlformats.org/officeDocument/2006/relationships/image" Target="media/image29.png"/><Relationship Id="rId70" Type="http://schemas.openxmlformats.org/officeDocument/2006/relationships/image" Target="media/image29.png"/><Relationship Id="rId71" Type="http://schemas.openxmlformats.org/officeDocument/2006/relationships/hyperlink" Target="../../../../../../../C:/Users/SELLAMI/Desktop/Deliv5.3/01_bookdown/_book/results.html" TargetMode="External"/><Relationship Id="rId72" Type="http://schemas.openxmlformats.org/officeDocument/2006/relationships/image" Target="media/image30.png"/><Relationship Id="rId73" Type="http://schemas.openxmlformats.org/officeDocument/2006/relationships/image" Target="media/image30.png"/><Relationship Id="rId74" Type="http://schemas.openxmlformats.org/officeDocument/2006/relationships/image" Target="media/image31.png"/><Relationship Id="rId75" Type="http://schemas.openxmlformats.org/officeDocument/2006/relationships/image" Target="media/image31.png"/><Relationship Id="rId76" Type="http://schemas.openxmlformats.org/officeDocument/2006/relationships/image" Target="media/image32.png"/><Relationship Id="rId77" Type="http://schemas.openxmlformats.org/officeDocument/2006/relationships/image" Target="media/image32.png"/><Relationship Id="rId78" Type="http://schemas.openxmlformats.org/officeDocument/2006/relationships/footnotes" Target="footnotes.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s://images.webofknowledge.com/images/help/WOS/hp_research_areas_easca.html" TargetMode="Externa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50A25-00CC-40ED-9995-086FDAA97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Application>LibreOffice/7.2.5.2.0$Linux_X86_64 LibreOffice_project/20$Build-2</Application>
  <AppVersion>15.0000</AppVersion>
  <Pages>35</Pages>
  <Words>7741</Words>
  <Characters>46163</Characters>
  <CharactersWithSpaces>53678</CharactersWithSpaces>
  <Paragraphs>472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2021-12-31T18:34:00Z</dcterms:created>
  <dc:creator>Motunrayo SHAFAU</dc:creator>
  <dc:description/>
  <dc:language>en-US</dc:language>
  <cp:lastModifiedBy>Utku Demir</cp:lastModifiedBy>
  <dcterms:modified xsi:type="dcterms:W3CDTF">2022-01-07T13:54:09Z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